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4F03" w:rsidRPr="008D4749" w:rsidRDefault="007A3240">
      <w:pPr>
        <w:spacing w:after="100" w:line="300" w:lineRule="exact"/>
        <w:rPr>
          <w:rFonts w:ascii="宋体" w:eastAsia="宋体" w:hAnsi="宋体" w:cs="宋体"/>
          <w:sz w:val="24"/>
          <w:szCs w:val="21"/>
        </w:rPr>
      </w:pPr>
      <w:r w:rsidRPr="008D4749">
        <w:rPr>
          <w:rFonts w:ascii="宋体" w:eastAsia="宋体" w:hAnsi="宋体" w:cs="宋体"/>
          <w:sz w:val="24"/>
          <w:szCs w:val="21"/>
        </w:rPr>
        <w:t>证券代码：</w:t>
      </w:r>
      <w:r w:rsidR="008D4749">
        <w:rPr>
          <w:rFonts w:ascii="宋体" w:eastAsia="宋体" w:hAnsi="宋体" w:cs="宋体"/>
          <w:sz w:val="24"/>
          <w:szCs w:val="21"/>
        </w:rPr>
        <w:t xml:space="preserve">002849              </w:t>
      </w:r>
      <w:r w:rsidRPr="008D4749">
        <w:rPr>
          <w:rFonts w:ascii="宋体" w:eastAsia="宋体" w:hAnsi="宋体" w:cs="宋体"/>
          <w:sz w:val="24"/>
          <w:szCs w:val="21"/>
        </w:rPr>
        <w:t xml:space="preserve"> 证券简称：威星智能</w:t>
      </w:r>
      <w:r w:rsidR="008D4749">
        <w:rPr>
          <w:rFonts w:ascii="宋体" w:eastAsia="宋体" w:hAnsi="宋体" w:cs="宋体"/>
          <w:sz w:val="24"/>
          <w:szCs w:val="21"/>
        </w:rPr>
        <w:t xml:space="preserve">       </w:t>
      </w:r>
      <w:bookmarkStart w:id="0" w:name="_GoBack"/>
      <w:bookmarkEnd w:id="0"/>
      <w:r w:rsidRPr="008D4749">
        <w:rPr>
          <w:rFonts w:ascii="宋体" w:eastAsia="宋体" w:hAnsi="宋体" w:cs="宋体"/>
          <w:sz w:val="24"/>
          <w:szCs w:val="21"/>
        </w:rPr>
        <w:t xml:space="preserve">    公告编号：2026-011</w:t>
      </w:r>
    </w:p>
    <w:p w:rsidR="00F54F03" w:rsidRDefault="007A3240">
      <w:pPr>
        <w:spacing w:line="560" w:lineRule="exact"/>
        <w:jc w:val="center"/>
        <w:rPr>
          <w:rFonts w:ascii="宋体" w:eastAsia="宋体" w:hAnsi="宋体" w:cs="宋体"/>
          <w:b/>
          <w:bCs/>
          <w:sz w:val="30"/>
          <w:szCs w:val="30"/>
        </w:rPr>
      </w:pPr>
      <w:proofErr w:type="gramStart"/>
      <w:r>
        <w:rPr>
          <w:rFonts w:ascii="宋体" w:eastAsia="宋体" w:hAnsi="宋体" w:cs="宋体"/>
          <w:b/>
          <w:bCs/>
          <w:sz w:val="30"/>
          <w:szCs w:val="30"/>
        </w:rPr>
        <w:t>浙江威星智能仪表</w:t>
      </w:r>
      <w:proofErr w:type="gramEnd"/>
      <w:r>
        <w:rPr>
          <w:rFonts w:ascii="宋体" w:eastAsia="宋体" w:hAnsi="宋体" w:cs="宋体"/>
          <w:b/>
          <w:bCs/>
          <w:sz w:val="30"/>
          <w:szCs w:val="30"/>
        </w:rPr>
        <w:t>股份有限公司</w:t>
      </w:r>
    </w:p>
    <w:p w:rsidR="00F54F03" w:rsidRDefault="007A3240">
      <w:pPr>
        <w:spacing w:line="560" w:lineRule="exact"/>
        <w:jc w:val="center"/>
        <w:rPr>
          <w:rFonts w:ascii="宋体" w:eastAsia="宋体" w:hAnsi="宋体" w:cs="宋体"/>
          <w:b/>
          <w:bCs/>
          <w:sz w:val="30"/>
          <w:szCs w:val="30"/>
        </w:rPr>
      </w:pPr>
      <w:r>
        <w:rPr>
          <w:rFonts w:ascii="宋体" w:eastAsia="宋体" w:hAnsi="宋体" w:cs="宋体"/>
          <w:b/>
          <w:bCs/>
          <w:sz w:val="30"/>
          <w:szCs w:val="30"/>
        </w:rPr>
        <w:t>关于召开2026年第一次临时股东会的通知</w:t>
      </w:r>
    </w:p>
    <w:p w:rsidR="00D2173F" w:rsidRPr="008D4749" w:rsidRDefault="007A3240">
      <w:pPr>
        <w:pStyle w:val="a3"/>
        <w:pBdr>
          <w:top w:val="single" w:sz="6" w:space="0" w:color="000000"/>
          <w:left w:val="single" w:sz="6" w:space="11" w:color="000000"/>
          <w:bottom w:val="single" w:sz="6" w:space="11" w:color="000000"/>
          <w:right w:val="single" w:sz="6" w:space="11" w:color="000000"/>
        </w:pBdr>
        <w:spacing w:line="560" w:lineRule="atLeast"/>
        <w:ind w:firstLine="480"/>
        <w:divId w:val="2090686669"/>
        <w:rPr>
          <w:b/>
          <w:szCs w:val="21"/>
        </w:rPr>
      </w:pPr>
      <w:r w:rsidRPr="008D4749">
        <w:rPr>
          <w:rFonts w:hint="eastAsia"/>
          <w:b/>
          <w:szCs w:val="21"/>
        </w:rPr>
        <w:t>本公司及董事会全体成员保证信息披露的内容真实、准确、完整，没有虚假记载、误导性陈述或重大遗漏。</w:t>
      </w:r>
    </w:p>
    <w:p w:rsidR="00F54F03" w:rsidRPr="007A3240" w:rsidRDefault="007A3240" w:rsidP="007A3240">
      <w:pPr>
        <w:spacing w:before="300" w:after="300" w:line="400" w:lineRule="exact"/>
        <w:ind w:firstLineChars="200" w:firstLine="562"/>
        <w:rPr>
          <w:rFonts w:ascii="宋体" w:eastAsia="宋体" w:hAnsi="宋体" w:cs="宋体"/>
          <w:b/>
          <w:bCs/>
          <w:sz w:val="28"/>
          <w:szCs w:val="28"/>
        </w:rPr>
      </w:pPr>
      <w:r>
        <w:rPr>
          <w:rFonts w:ascii="宋体" w:eastAsia="宋体" w:hAnsi="宋体" w:cs="宋体"/>
          <w:b/>
          <w:bCs/>
          <w:sz w:val="28"/>
          <w:szCs w:val="28"/>
        </w:rPr>
        <w:t>重要提示：</w:t>
      </w:r>
    </w:p>
    <w:p w:rsidR="00F54F03" w:rsidRDefault="007A3240">
      <w:pPr>
        <w:pStyle w:val="2"/>
        <w:spacing w:before="300" w:after="300" w:line="400" w:lineRule="exact"/>
        <w:ind w:firstLineChars="200" w:firstLine="562"/>
        <w:rPr>
          <w:rFonts w:ascii="宋体" w:eastAsia="宋体" w:hAnsi="宋体" w:cs="宋体"/>
          <w:b/>
          <w:bCs/>
          <w:sz w:val="28"/>
          <w:szCs w:val="28"/>
        </w:rPr>
      </w:pPr>
      <w:bookmarkStart w:id="1" w:name="_Toc988889"/>
      <w:r>
        <w:rPr>
          <w:rFonts w:ascii="宋体" w:eastAsia="宋体" w:hAnsi="宋体" w:cs="宋体"/>
          <w:b/>
          <w:bCs/>
          <w:sz w:val="28"/>
          <w:szCs w:val="28"/>
        </w:rPr>
        <w:t>一、召开会议的基本情况</w:t>
      </w:r>
      <w:bookmarkEnd w:id="1"/>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1、股东会届次：2026年第一次临时股东会</w:t>
      </w:r>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2、股东会的召集人：董事会</w:t>
      </w:r>
    </w:p>
    <w:p w:rsidR="00D2173F" w:rsidRPr="007A3240" w:rsidRDefault="007A3240" w:rsidP="007A3240">
      <w:pPr>
        <w:pStyle w:val="a3"/>
        <w:spacing w:before="0" w:beforeAutospacing="0" w:after="0" w:afterAutospacing="0" w:line="360" w:lineRule="auto"/>
        <w:ind w:firstLine="480"/>
        <w:jc w:val="both"/>
        <w:divId w:val="805123044"/>
        <w:rPr>
          <w:rFonts w:cs="Calibri"/>
        </w:rPr>
      </w:pPr>
      <w:r w:rsidRPr="007A3240">
        <w:rPr>
          <w:rFonts w:cs="Calibri" w:hint="eastAsia"/>
        </w:rPr>
        <w:t>3、本次会议的召集、召开符合《中华人民共和国公司法》《深圳证券交易所股票上市规则》《深圳证券交易所上市公司自律监管指引第1号——主板上市公司规范运作》等法律、行政法规、部门规章、规范性文件及《公司章程》的有关规定。</w:t>
      </w:r>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4、会议时间：</w:t>
      </w:r>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（1）现场会议时间：2026年03月</w:t>
      </w:r>
      <w:r w:rsidR="00C33445">
        <w:rPr>
          <w:rFonts w:cs="Calibri"/>
        </w:rPr>
        <w:t>25</w:t>
      </w:r>
      <w:r w:rsidRPr="007A3240">
        <w:rPr>
          <w:rFonts w:cs="Calibri"/>
        </w:rPr>
        <w:t>日13:30</w:t>
      </w:r>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（2）网络投票时间：通过深圳证券交易所系统进行网络投票的具体时间为2026年03月2</w:t>
      </w:r>
      <w:r w:rsidR="00C33445">
        <w:rPr>
          <w:rFonts w:cs="Calibri"/>
        </w:rPr>
        <w:t>5</w:t>
      </w:r>
      <w:r w:rsidRPr="007A3240">
        <w:rPr>
          <w:rFonts w:cs="Calibri"/>
        </w:rPr>
        <w:t>日9:15-9:25，9:30-11:30，13:00-15:00；通过深圳证券交易所互联网投票系统投票的具体时间为2026年03月</w:t>
      </w:r>
      <w:r w:rsidR="00C33445">
        <w:rPr>
          <w:rFonts w:cs="Calibri"/>
        </w:rPr>
        <w:t>25</w:t>
      </w:r>
      <w:r w:rsidRPr="007A3240">
        <w:rPr>
          <w:rFonts w:cs="Calibri"/>
        </w:rPr>
        <w:t>日9:15至15:00的任意时间。</w:t>
      </w:r>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5、会议的召开方式：现场表决与网络投票相结合。</w:t>
      </w:r>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6、会议的股权登记日：2026年03月20日</w:t>
      </w:r>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7、出席对象：</w:t>
      </w:r>
    </w:p>
    <w:p w:rsidR="00D2173F" w:rsidRPr="007A3240" w:rsidRDefault="007A3240" w:rsidP="007A3240">
      <w:pPr>
        <w:pStyle w:val="a3"/>
        <w:spacing w:before="0" w:beforeAutospacing="0" w:after="0" w:afterAutospacing="0" w:line="360" w:lineRule="auto"/>
        <w:ind w:firstLine="480"/>
        <w:jc w:val="both"/>
        <w:divId w:val="1460799444"/>
        <w:rPr>
          <w:rFonts w:cs="Calibri"/>
        </w:rPr>
      </w:pPr>
      <w:r w:rsidRPr="007A3240">
        <w:rPr>
          <w:rFonts w:cs="Calibri" w:hint="eastAsia"/>
        </w:rPr>
        <w:t>（1）截至股权登记日2026年3月20日下午收市时在中国证券登记结算公司深圳分公司登记在册的公司全体股东，均有权出席股东会并参加表决。不能亲自出席本次股东会的股东，可以书面形式委托代理人出席会议并参加表决，该股东代理人不必是公司股东，授权委托书见附件三。</w:t>
      </w:r>
    </w:p>
    <w:p w:rsidR="00D2173F" w:rsidRPr="007A3240" w:rsidRDefault="007A3240" w:rsidP="007A3240">
      <w:pPr>
        <w:pStyle w:val="a3"/>
        <w:spacing w:before="0" w:beforeAutospacing="0" w:after="0" w:afterAutospacing="0" w:line="360" w:lineRule="auto"/>
        <w:ind w:firstLine="480"/>
        <w:jc w:val="both"/>
        <w:divId w:val="1460799444"/>
        <w:rPr>
          <w:rFonts w:cs="Calibri"/>
        </w:rPr>
      </w:pPr>
      <w:r w:rsidRPr="007A3240">
        <w:rPr>
          <w:rFonts w:cs="Calibri" w:hint="eastAsia"/>
        </w:rPr>
        <w:t>（2）公司董事、高级管理人员。</w:t>
      </w:r>
    </w:p>
    <w:p w:rsidR="00D2173F" w:rsidRPr="007A3240" w:rsidRDefault="007A3240" w:rsidP="007A3240">
      <w:pPr>
        <w:pStyle w:val="a3"/>
        <w:spacing w:before="0" w:beforeAutospacing="0" w:after="0" w:afterAutospacing="0" w:line="360" w:lineRule="auto"/>
        <w:ind w:firstLine="480"/>
        <w:jc w:val="both"/>
        <w:divId w:val="1460799444"/>
        <w:rPr>
          <w:rFonts w:cs="Calibri"/>
        </w:rPr>
      </w:pPr>
      <w:r w:rsidRPr="007A3240">
        <w:rPr>
          <w:rFonts w:cs="Calibri" w:hint="eastAsia"/>
        </w:rPr>
        <w:t>（3）公司聘请的见证律师及其他人员。</w:t>
      </w:r>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lastRenderedPageBreak/>
        <w:t>8、会议地点：浙江省杭州市良</w:t>
      </w:r>
      <w:proofErr w:type="gramStart"/>
      <w:r w:rsidRPr="007A3240">
        <w:rPr>
          <w:rFonts w:cs="Calibri"/>
        </w:rPr>
        <w:t>渚</w:t>
      </w:r>
      <w:proofErr w:type="gramEnd"/>
      <w:r w:rsidRPr="007A3240">
        <w:rPr>
          <w:rFonts w:cs="Calibri"/>
        </w:rPr>
        <w:t>街道</w:t>
      </w:r>
      <w:proofErr w:type="gramStart"/>
      <w:r w:rsidRPr="007A3240">
        <w:rPr>
          <w:rFonts w:cs="Calibri"/>
        </w:rPr>
        <w:t>祥运路</w:t>
      </w:r>
      <w:proofErr w:type="gramEnd"/>
      <w:r w:rsidRPr="007A3240">
        <w:rPr>
          <w:rFonts w:cs="Calibri"/>
        </w:rPr>
        <w:t>366-1号1幢12楼会议室</w:t>
      </w:r>
    </w:p>
    <w:p w:rsidR="00F54F03" w:rsidRDefault="007A3240">
      <w:pPr>
        <w:pStyle w:val="2"/>
        <w:spacing w:before="300" w:after="300" w:line="400" w:lineRule="exact"/>
        <w:ind w:firstLineChars="200" w:firstLine="562"/>
        <w:rPr>
          <w:rFonts w:ascii="宋体" w:eastAsia="宋体" w:hAnsi="宋体" w:cs="宋体"/>
          <w:b/>
          <w:bCs/>
          <w:sz w:val="28"/>
          <w:szCs w:val="28"/>
        </w:rPr>
      </w:pPr>
      <w:bookmarkStart w:id="2" w:name="_Toc988890"/>
      <w:r>
        <w:rPr>
          <w:rFonts w:ascii="宋体" w:eastAsia="宋体" w:hAnsi="宋体" w:cs="宋体"/>
          <w:b/>
          <w:bCs/>
          <w:sz w:val="28"/>
          <w:szCs w:val="28"/>
        </w:rPr>
        <w:t>二、会议审议事项</w:t>
      </w:r>
      <w:bookmarkEnd w:id="2"/>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1、本次股东会提案编码表</w:t>
      </w:r>
    </w:p>
    <w:tbl>
      <w:tblPr>
        <w:tblW w:w="963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000" w:firstRow="0" w:lastRow="0" w:firstColumn="0" w:lastColumn="0" w:noHBand="0" w:noVBand="0"/>
      </w:tblPr>
      <w:tblGrid>
        <w:gridCol w:w="1400"/>
        <w:gridCol w:w="4000"/>
        <w:gridCol w:w="2000"/>
        <w:gridCol w:w="2239"/>
      </w:tblGrid>
      <w:tr w:rsidR="00F54F03">
        <w:trPr>
          <w:trHeight w:val="400"/>
        </w:trPr>
        <w:tc>
          <w:tcPr>
            <w:tcW w:w="14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提案编码</w:t>
            </w:r>
          </w:p>
        </w:tc>
        <w:tc>
          <w:tcPr>
            <w:tcW w:w="40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提案名称</w:t>
            </w:r>
          </w:p>
        </w:tc>
        <w:tc>
          <w:tcPr>
            <w:tcW w:w="2000"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提案类型</w:t>
            </w:r>
          </w:p>
        </w:tc>
        <w:tc>
          <w:tcPr>
            <w:tcW w:w="2239" w:type="dxa"/>
            <w:tcBorders>
              <w:top w:val="single" w:sz="2" w:space="0" w:color="auto"/>
              <w:left w:val="single" w:sz="2" w:space="0" w:color="auto"/>
              <w:bottom w:val="single" w:sz="2" w:space="0" w:color="auto"/>
              <w:right w:val="single" w:sz="2" w:space="0" w:color="auto"/>
            </w:tcBorders>
            <w:shd w:val="clear" w:color="auto" w:fill="D3D3D3"/>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备注</w:t>
            </w:r>
          </w:p>
        </w:tc>
      </w:tr>
      <w:tr w:rsidR="00F54F03">
        <w:trPr>
          <w:trHeight w:val="400"/>
        </w:trPr>
        <w:tc>
          <w:tcPr>
            <w:tcW w:w="1400" w:type="dxa"/>
            <w:vMerge/>
            <w:tcBorders>
              <w:top w:val="single" w:sz="2" w:space="0" w:color="auto"/>
              <w:left w:val="single" w:sz="2" w:space="0" w:color="auto"/>
              <w:bottom w:val="single" w:sz="2" w:space="0" w:color="auto"/>
              <w:right w:val="single" w:sz="2" w:space="0" w:color="auto"/>
            </w:tcBorders>
            <w:vAlign w:val="center"/>
          </w:tcPr>
          <w:p w:rsidR="00F54F03" w:rsidRDefault="00F54F03"/>
        </w:tc>
        <w:tc>
          <w:tcPr>
            <w:tcW w:w="4000" w:type="dxa"/>
            <w:vMerge/>
            <w:tcBorders>
              <w:top w:val="single" w:sz="2" w:space="0" w:color="auto"/>
              <w:left w:val="single" w:sz="2" w:space="0" w:color="auto"/>
              <w:bottom w:val="single" w:sz="2" w:space="0" w:color="auto"/>
              <w:right w:val="single" w:sz="2" w:space="0" w:color="auto"/>
            </w:tcBorders>
            <w:vAlign w:val="center"/>
          </w:tcPr>
          <w:p w:rsidR="00F54F03" w:rsidRDefault="00F54F03"/>
        </w:tc>
        <w:tc>
          <w:tcPr>
            <w:tcW w:w="2000" w:type="dxa"/>
            <w:vMerge/>
            <w:tcBorders>
              <w:top w:val="single" w:sz="2" w:space="0" w:color="auto"/>
              <w:left w:val="single" w:sz="2" w:space="0" w:color="auto"/>
              <w:bottom w:val="single" w:sz="2" w:space="0" w:color="auto"/>
              <w:right w:val="single" w:sz="2" w:space="0" w:color="auto"/>
            </w:tcBorders>
            <w:vAlign w:val="center"/>
          </w:tcPr>
          <w:p w:rsidR="00F54F03" w:rsidRDefault="00F54F03"/>
        </w:tc>
        <w:tc>
          <w:tcPr>
            <w:tcW w:w="2239"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该列打勾的栏目可以投票</w:t>
            </w:r>
          </w:p>
        </w:tc>
      </w:tr>
      <w:tr w:rsidR="00F54F03">
        <w:trPr>
          <w:trHeight w:val="400"/>
        </w:trPr>
        <w:tc>
          <w:tcPr>
            <w:tcW w:w="1400"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100</w:t>
            </w:r>
          </w:p>
        </w:tc>
        <w:tc>
          <w:tcPr>
            <w:tcW w:w="4000"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rPr>
                <w:rFonts w:ascii="宋体" w:eastAsia="宋体" w:hAnsi="宋体" w:cs="宋体"/>
                <w:szCs w:val="21"/>
              </w:rPr>
            </w:pPr>
            <w:r>
              <w:rPr>
                <w:rFonts w:ascii="宋体" w:eastAsia="宋体" w:hAnsi="宋体" w:cs="宋体"/>
                <w:szCs w:val="21"/>
              </w:rPr>
              <w:t>总议案：除累积投票提案外的所有提案</w:t>
            </w:r>
          </w:p>
        </w:tc>
        <w:tc>
          <w:tcPr>
            <w:tcW w:w="2000"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rPr>
                <w:rFonts w:ascii="宋体" w:eastAsia="宋体" w:hAnsi="宋体" w:cs="宋体"/>
                <w:szCs w:val="21"/>
              </w:rPr>
            </w:pPr>
            <w:r>
              <w:rPr>
                <w:rFonts w:ascii="宋体" w:eastAsia="宋体" w:hAnsi="宋体" w:cs="宋体"/>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w:t>
            </w:r>
          </w:p>
        </w:tc>
      </w:tr>
      <w:tr w:rsidR="00F54F03">
        <w:trPr>
          <w:trHeight w:val="400"/>
        </w:trPr>
        <w:tc>
          <w:tcPr>
            <w:tcW w:w="1400"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1.00</w:t>
            </w:r>
          </w:p>
        </w:tc>
        <w:tc>
          <w:tcPr>
            <w:tcW w:w="4000"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rPr>
                <w:rFonts w:ascii="宋体" w:eastAsia="宋体" w:hAnsi="宋体" w:cs="宋体"/>
                <w:szCs w:val="21"/>
              </w:rPr>
            </w:pPr>
            <w:r>
              <w:rPr>
                <w:rFonts w:ascii="宋体" w:eastAsia="宋体" w:hAnsi="宋体" w:cs="宋体"/>
                <w:szCs w:val="21"/>
              </w:rPr>
              <w:t>《关于补选非独立董事的议案》</w:t>
            </w:r>
          </w:p>
        </w:tc>
        <w:tc>
          <w:tcPr>
            <w:tcW w:w="2000"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rPr>
                <w:rFonts w:ascii="宋体" w:eastAsia="宋体" w:hAnsi="宋体" w:cs="宋体"/>
                <w:szCs w:val="21"/>
              </w:rPr>
            </w:pPr>
            <w:r>
              <w:rPr>
                <w:rFonts w:ascii="宋体" w:eastAsia="宋体" w:hAnsi="宋体" w:cs="宋体"/>
                <w:szCs w:val="21"/>
              </w:rPr>
              <w:t>非累积投票提案</w:t>
            </w:r>
          </w:p>
        </w:tc>
        <w:tc>
          <w:tcPr>
            <w:tcW w:w="2239" w:type="dxa"/>
            <w:tcBorders>
              <w:top w:val="single" w:sz="2" w:space="0" w:color="auto"/>
              <w:left w:val="single" w:sz="2" w:space="0" w:color="auto"/>
              <w:bottom w:val="single" w:sz="2" w:space="0" w:color="auto"/>
              <w:right w:val="single" w:sz="2" w:space="0" w:color="auto"/>
            </w:tcBorders>
            <w:vAlign w:val="center"/>
          </w:tcPr>
          <w:p w:rsidR="00F54F03" w:rsidRDefault="007A3240">
            <w:pPr>
              <w:spacing w:line="400" w:lineRule="exact"/>
              <w:jc w:val="center"/>
              <w:rPr>
                <w:rFonts w:ascii="宋体" w:eastAsia="宋体" w:hAnsi="宋体" w:cs="宋体"/>
                <w:szCs w:val="21"/>
              </w:rPr>
            </w:pPr>
            <w:r>
              <w:rPr>
                <w:rFonts w:ascii="宋体" w:eastAsia="宋体" w:hAnsi="宋体" w:cs="宋体"/>
                <w:szCs w:val="21"/>
              </w:rPr>
              <w:t>√</w:t>
            </w:r>
          </w:p>
        </w:tc>
      </w:tr>
    </w:tbl>
    <w:p w:rsidR="00F54F03" w:rsidRDefault="00F54F03">
      <w:pPr>
        <w:spacing w:before="100" w:after="100" w:line="0" w:lineRule="atLeast"/>
      </w:pPr>
    </w:p>
    <w:p w:rsidR="00F54F03" w:rsidRPr="007A3240" w:rsidRDefault="007A3240" w:rsidP="007A3240">
      <w:pPr>
        <w:pStyle w:val="a3"/>
        <w:spacing w:before="0" w:beforeAutospacing="0" w:after="0" w:afterAutospacing="0" w:line="360" w:lineRule="auto"/>
        <w:ind w:firstLine="480"/>
        <w:jc w:val="both"/>
        <w:divId w:val="376127874"/>
        <w:rPr>
          <w:rFonts w:cs="Calibri"/>
        </w:rPr>
      </w:pPr>
      <w:r w:rsidRPr="007A3240">
        <w:rPr>
          <w:rFonts w:cs="Calibri" w:hint="eastAsia"/>
        </w:rPr>
        <w:t>2</w:t>
      </w:r>
      <w:r w:rsidR="006D4C05">
        <w:rPr>
          <w:rFonts w:cs="Calibri" w:hint="eastAsia"/>
        </w:rPr>
        <w:t>、本次股东</w:t>
      </w:r>
      <w:r w:rsidRPr="007A3240">
        <w:rPr>
          <w:rFonts w:cs="Calibri" w:hint="eastAsia"/>
        </w:rPr>
        <w:t>会仅选举一名董事，故不适用累积投票制，填报表决意见：同意、反对、弃权。</w:t>
      </w:r>
    </w:p>
    <w:p w:rsidR="00D2173F" w:rsidRPr="007A3240" w:rsidRDefault="007A3240" w:rsidP="007A3240">
      <w:pPr>
        <w:pStyle w:val="a3"/>
        <w:spacing w:before="0" w:beforeAutospacing="0" w:after="0" w:afterAutospacing="0" w:line="360" w:lineRule="auto"/>
        <w:ind w:firstLine="480"/>
        <w:jc w:val="both"/>
        <w:divId w:val="995568320"/>
        <w:rPr>
          <w:rFonts w:cs="Calibri"/>
        </w:rPr>
      </w:pPr>
      <w:r w:rsidRPr="007A3240">
        <w:rPr>
          <w:rFonts w:cs="Calibri" w:hint="eastAsia"/>
        </w:rPr>
        <w:t>3、以上议案逐项表决，公司将对中小股东进行单独计票。</w:t>
      </w:r>
    </w:p>
    <w:p w:rsidR="00F54F03" w:rsidRDefault="007A3240">
      <w:pPr>
        <w:pStyle w:val="2"/>
        <w:spacing w:before="300" w:after="300" w:line="400" w:lineRule="exact"/>
        <w:ind w:firstLineChars="200" w:firstLine="562"/>
        <w:rPr>
          <w:rFonts w:ascii="宋体" w:eastAsia="宋体" w:hAnsi="宋体" w:cs="宋体"/>
          <w:b/>
          <w:bCs/>
          <w:sz w:val="28"/>
          <w:szCs w:val="28"/>
        </w:rPr>
      </w:pPr>
      <w:bookmarkStart w:id="3" w:name="_Toc988891"/>
      <w:r>
        <w:rPr>
          <w:rFonts w:ascii="宋体" w:eastAsia="宋体" w:hAnsi="宋体" w:cs="宋体"/>
          <w:b/>
          <w:bCs/>
          <w:sz w:val="28"/>
          <w:szCs w:val="28"/>
        </w:rPr>
        <w:t>三、会议登记等事项</w:t>
      </w:r>
      <w:bookmarkEnd w:id="3"/>
    </w:p>
    <w:p w:rsidR="00D2173F" w:rsidRDefault="007A3240">
      <w:pPr>
        <w:pStyle w:val="a3"/>
        <w:spacing w:before="0" w:beforeAutospacing="0" w:after="0" w:afterAutospacing="0" w:line="360" w:lineRule="auto"/>
        <w:ind w:firstLine="480"/>
        <w:jc w:val="both"/>
        <w:divId w:val="258567361"/>
        <w:rPr>
          <w:rFonts w:ascii="Calibri" w:hAnsi="Calibri" w:cs="Calibri"/>
          <w:sz w:val="21"/>
          <w:szCs w:val="21"/>
        </w:rPr>
      </w:pPr>
      <w:r>
        <w:rPr>
          <w:rFonts w:cs="Calibri" w:hint="eastAsia"/>
        </w:rPr>
        <w:t>（一）登记方式</w:t>
      </w:r>
    </w:p>
    <w:p w:rsidR="00D2173F" w:rsidRDefault="007A3240">
      <w:pPr>
        <w:pStyle w:val="a3"/>
        <w:spacing w:before="0" w:beforeAutospacing="0" w:after="0" w:afterAutospacing="0" w:line="360" w:lineRule="auto"/>
        <w:ind w:firstLine="480"/>
        <w:jc w:val="both"/>
        <w:divId w:val="258567361"/>
        <w:rPr>
          <w:rFonts w:ascii="Calibri" w:hAnsi="Calibri" w:cs="Calibri"/>
          <w:sz w:val="21"/>
          <w:szCs w:val="21"/>
        </w:rPr>
      </w:pPr>
      <w:r>
        <w:rPr>
          <w:rFonts w:cs="Calibri" w:hint="eastAsia"/>
        </w:rPr>
        <w:t>（1）自然人股东登记：自然人股东出席的，须持本人身份证、股东账户卡办理登记手续；委托代理人出席的，委托代理人凭本人身份证、授权委托书、委托人股东账户卡办理登记手续。</w:t>
      </w:r>
    </w:p>
    <w:p w:rsidR="00D2173F" w:rsidRDefault="007A3240">
      <w:pPr>
        <w:pStyle w:val="a3"/>
        <w:spacing w:before="0" w:beforeAutospacing="0" w:after="0" w:afterAutospacing="0" w:line="360" w:lineRule="auto"/>
        <w:ind w:firstLine="480"/>
        <w:jc w:val="both"/>
        <w:divId w:val="258567361"/>
        <w:rPr>
          <w:rFonts w:ascii="Calibri" w:hAnsi="Calibri" w:cs="Calibri"/>
          <w:sz w:val="21"/>
          <w:szCs w:val="21"/>
        </w:rPr>
      </w:pPr>
      <w:r>
        <w:rPr>
          <w:rFonts w:cs="Calibri" w:hint="eastAsia"/>
        </w:rPr>
        <w:t xml:space="preserve">（2）法人股东登记：法人股东的法定代表人出席的，须持本人身份证、股东账户卡、加盖公司公章的营业执照复印件、法定代表人证明书办理登记手续；委托代理人出席的，委托代理人凭本人身份证、授权委托书、委托人股东账户卡、加盖委托人公章的营业执照复印件办理登记手续。 </w:t>
      </w:r>
    </w:p>
    <w:p w:rsidR="00D2173F" w:rsidRDefault="007A3240">
      <w:pPr>
        <w:pStyle w:val="a3"/>
        <w:spacing w:before="0" w:beforeAutospacing="0" w:after="0" w:afterAutospacing="0" w:line="360" w:lineRule="auto"/>
        <w:ind w:firstLine="480"/>
        <w:jc w:val="both"/>
        <w:divId w:val="258567361"/>
        <w:rPr>
          <w:rFonts w:ascii="Calibri" w:hAnsi="Calibri" w:cs="Calibri"/>
          <w:sz w:val="21"/>
          <w:szCs w:val="21"/>
        </w:rPr>
      </w:pPr>
      <w:r>
        <w:rPr>
          <w:rFonts w:cs="Calibri" w:hint="eastAsia"/>
        </w:rPr>
        <w:t>（3）异地股东可凭以上有关证件采取电子邮件、信函或传真方式进行登记，股东请仔细填写《股东参会登记表》（附件二），以便登记确认，并附身份证及股东账户卡复印件，出席现场会议时务必携带相关资料原件并提交给本公司。异地股东采用信函登记的以送达公司董事会办公室的时间为准。登记送达公司董事会办公室的截止时间为2026年3月20日16:00。公司不接受电话方式进行登记。</w:t>
      </w:r>
    </w:p>
    <w:p w:rsidR="00D2173F" w:rsidRDefault="007A3240">
      <w:pPr>
        <w:pStyle w:val="a3"/>
        <w:spacing w:before="0" w:beforeAutospacing="0" w:after="0" w:afterAutospacing="0" w:line="360" w:lineRule="auto"/>
        <w:ind w:firstLine="480"/>
        <w:jc w:val="both"/>
        <w:divId w:val="258567361"/>
        <w:rPr>
          <w:rFonts w:ascii="Calibri" w:hAnsi="Calibri" w:cs="Calibri"/>
          <w:sz w:val="21"/>
          <w:szCs w:val="21"/>
        </w:rPr>
      </w:pPr>
      <w:r>
        <w:rPr>
          <w:rFonts w:cs="Calibri" w:hint="eastAsia"/>
        </w:rPr>
        <w:t xml:space="preserve">（二）登记时间：2026年3月20日（9:00-11:30，13:30-16:00） </w:t>
      </w:r>
    </w:p>
    <w:p w:rsidR="00D2173F" w:rsidRDefault="007A3240">
      <w:pPr>
        <w:pStyle w:val="a3"/>
        <w:spacing w:before="0" w:beforeAutospacing="0" w:after="0" w:afterAutospacing="0" w:line="360" w:lineRule="auto"/>
        <w:ind w:firstLine="480"/>
        <w:jc w:val="both"/>
        <w:divId w:val="258567361"/>
        <w:rPr>
          <w:rFonts w:ascii="Calibri" w:hAnsi="Calibri" w:cs="Calibri"/>
          <w:sz w:val="21"/>
          <w:szCs w:val="21"/>
        </w:rPr>
      </w:pPr>
      <w:r>
        <w:rPr>
          <w:rFonts w:cs="Calibri" w:hint="eastAsia"/>
        </w:rPr>
        <w:lastRenderedPageBreak/>
        <w:t>（三）登记地点：公司董事会办公室（浙江省杭州市良</w:t>
      </w:r>
      <w:proofErr w:type="gramStart"/>
      <w:r>
        <w:rPr>
          <w:rFonts w:cs="Calibri" w:hint="eastAsia"/>
        </w:rPr>
        <w:t>渚</w:t>
      </w:r>
      <w:proofErr w:type="gramEnd"/>
      <w:r>
        <w:rPr>
          <w:rFonts w:cs="Calibri" w:hint="eastAsia"/>
        </w:rPr>
        <w:t>街道</w:t>
      </w:r>
      <w:proofErr w:type="gramStart"/>
      <w:r>
        <w:rPr>
          <w:rFonts w:cs="Calibri" w:hint="eastAsia"/>
        </w:rPr>
        <w:t>祥运路</w:t>
      </w:r>
      <w:proofErr w:type="gramEnd"/>
      <w:r>
        <w:rPr>
          <w:rFonts w:cs="Calibri" w:hint="eastAsia"/>
        </w:rPr>
        <w:t>366-1号1幢，</w:t>
      </w:r>
      <w:proofErr w:type="gramStart"/>
      <w:r>
        <w:rPr>
          <w:rFonts w:cs="Calibri" w:hint="eastAsia"/>
        </w:rPr>
        <w:t>浙江威星智能仪表</w:t>
      </w:r>
      <w:proofErr w:type="gramEnd"/>
      <w:r>
        <w:rPr>
          <w:rFonts w:cs="Calibri" w:hint="eastAsia"/>
        </w:rPr>
        <w:t>股份有限公司十二楼）</w:t>
      </w:r>
    </w:p>
    <w:p w:rsidR="00F54F03" w:rsidRDefault="007A3240">
      <w:pPr>
        <w:pStyle w:val="2"/>
        <w:spacing w:before="300" w:after="300" w:line="400" w:lineRule="exact"/>
        <w:ind w:firstLineChars="200" w:firstLine="562"/>
        <w:rPr>
          <w:rFonts w:ascii="宋体" w:eastAsia="宋体" w:hAnsi="宋体" w:cs="宋体"/>
          <w:b/>
          <w:bCs/>
          <w:sz w:val="28"/>
          <w:szCs w:val="28"/>
        </w:rPr>
      </w:pPr>
      <w:bookmarkStart w:id="4" w:name="_Toc988892"/>
      <w:r>
        <w:rPr>
          <w:rFonts w:ascii="宋体" w:eastAsia="宋体" w:hAnsi="宋体" w:cs="宋体"/>
          <w:b/>
          <w:bCs/>
          <w:sz w:val="28"/>
          <w:szCs w:val="28"/>
        </w:rPr>
        <w:t>四、参加网络投票的具体操作流程</w:t>
      </w:r>
      <w:bookmarkEnd w:id="4"/>
    </w:p>
    <w:p w:rsidR="00D2173F" w:rsidRPr="007A3240" w:rsidRDefault="007A3240" w:rsidP="007A3240">
      <w:pPr>
        <w:pStyle w:val="a3"/>
        <w:spacing w:before="0" w:beforeAutospacing="0" w:after="0" w:afterAutospacing="0" w:line="360" w:lineRule="auto"/>
        <w:ind w:firstLine="480"/>
        <w:jc w:val="both"/>
        <w:divId w:val="1142115344"/>
        <w:rPr>
          <w:rFonts w:cs="Calibri"/>
        </w:rPr>
      </w:pPr>
      <w:r w:rsidRPr="007A3240">
        <w:rPr>
          <w:rFonts w:cs="Calibri" w:hint="eastAsia"/>
        </w:rPr>
        <w:t>本次股东会上，公司将向股东提供网络平台，股东可以通过深交所交易系统和互联网投票系统（http://wltp.cninfo.com.cn）参加投票，网络投票的具体操作流程见附件一。</w:t>
      </w:r>
    </w:p>
    <w:p w:rsidR="00F54F03" w:rsidRDefault="007A3240">
      <w:pPr>
        <w:pStyle w:val="2"/>
        <w:spacing w:before="300" w:after="300" w:line="400" w:lineRule="exact"/>
        <w:ind w:firstLineChars="200" w:firstLine="562"/>
        <w:rPr>
          <w:rFonts w:ascii="宋体" w:eastAsia="宋体" w:hAnsi="宋体" w:cs="宋体"/>
          <w:b/>
          <w:bCs/>
          <w:sz w:val="28"/>
          <w:szCs w:val="28"/>
        </w:rPr>
      </w:pPr>
      <w:bookmarkStart w:id="5" w:name="_Toc988893"/>
      <w:r>
        <w:rPr>
          <w:rFonts w:ascii="宋体" w:eastAsia="宋体" w:hAnsi="宋体" w:cs="宋体"/>
          <w:b/>
          <w:bCs/>
          <w:sz w:val="28"/>
          <w:szCs w:val="28"/>
        </w:rPr>
        <w:t>五、备查文件</w:t>
      </w:r>
      <w:bookmarkEnd w:id="5"/>
    </w:p>
    <w:p w:rsidR="00D2173F" w:rsidRPr="007A3240" w:rsidRDefault="007A3240">
      <w:pPr>
        <w:pStyle w:val="a3"/>
        <w:spacing w:before="0" w:beforeAutospacing="0" w:after="0" w:afterAutospacing="0" w:line="360" w:lineRule="auto"/>
        <w:ind w:firstLine="480"/>
        <w:jc w:val="both"/>
        <w:divId w:val="295263416"/>
        <w:rPr>
          <w:rFonts w:cs="Calibri"/>
        </w:rPr>
      </w:pPr>
      <w:r>
        <w:rPr>
          <w:rFonts w:cs="Calibri" w:hint="eastAsia"/>
        </w:rPr>
        <w:t>（一）公司第六届董事会第五次会议决议。</w:t>
      </w:r>
    </w:p>
    <w:p w:rsidR="00F54F03" w:rsidRPr="007A3240" w:rsidRDefault="00F54F03" w:rsidP="007A3240">
      <w:pPr>
        <w:pStyle w:val="a3"/>
        <w:spacing w:before="0" w:beforeAutospacing="0" w:after="0" w:afterAutospacing="0" w:line="360" w:lineRule="auto"/>
        <w:ind w:firstLine="480"/>
        <w:jc w:val="both"/>
        <w:rPr>
          <w:rFonts w:cs="Calibri"/>
        </w:rPr>
      </w:pPr>
      <w:bookmarkStart w:id="6" w:name="_Toc988894"/>
      <w:bookmarkEnd w:id="6"/>
    </w:p>
    <w:p w:rsidR="00F54F03" w:rsidRPr="007A3240" w:rsidRDefault="007A3240" w:rsidP="007A3240">
      <w:pPr>
        <w:pStyle w:val="a3"/>
        <w:spacing w:before="0" w:beforeAutospacing="0" w:after="0" w:afterAutospacing="0" w:line="360" w:lineRule="auto"/>
        <w:ind w:firstLine="480"/>
        <w:jc w:val="both"/>
        <w:rPr>
          <w:rFonts w:cs="Calibri"/>
        </w:rPr>
      </w:pPr>
      <w:r w:rsidRPr="007A3240">
        <w:rPr>
          <w:rFonts w:cs="Calibri"/>
        </w:rPr>
        <w:t>特此公告。</w:t>
      </w:r>
    </w:p>
    <w:p w:rsidR="00F54F03" w:rsidRPr="007A3240" w:rsidRDefault="007A3240" w:rsidP="007A3240">
      <w:pPr>
        <w:pStyle w:val="a3"/>
        <w:spacing w:before="0" w:beforeAutospacing="0" w:after="0" w:afterAutospacing="0" w:line="360" w:lineRule="auto"/>
        <w:ind w:firstLine="480"/>
        <w:jc w:val="right"/>
        <w:rPr>
          <w:rFonts w:cs="Calibri"/>
        </w:rPr>
      </w:pPr>
      <w:proofErr w:type="gramStart"/>
      <w:r w:rsidRPr="007A3240">
        <w:rPr>
          <w:rFonts w:cs="Calibri"/>
        </w:rPr>
        <w:t>浙江威星智能仪表</w:t>
      </w:r>
      <w:proofErr w:type="gramEnd"/>
      <w:r w:rsidRPr="007A3240">
        <w:rPr>
          <w:rFonts w:cs="Calibri"/>
        </w:rPr>
        <w:t>股份有限公司</w:t>
      </w:r>
    </w:p>
    <w:p w:rsidR="00F54F03" w:rsidRPr="007A3240" w:rsidRDefault="007A3240" w:rsidP="007A3240">
      <w:pPr>
        <w:pStyle w:val="a3"/>
        <w:spacing w:before="0" w:beforeAutospacing="0" w:after="0" w:afterAutospacing="0" w:line="360" w:lineRule="auto"/>
        <w:ind w:firstLine="480"/>
        <w:jc w:val="right"/>
        <w:rPr>
          <w:rFonts w:cs="Calibri"/>
        </w:rPr>
      </w:pPr>
      <w:r w:rsidRPr="007A3240">
        <w:rPr>
          <w:rFonts w:cs="Calibri"/>
        </w:rPr>
        <w:t>董事会</w:t>
      </w:r>
    </w:p>
    <w:p w:rsidR="007A3240" w:rsidRDefault="007A3240" w:rsidP="007A3240">
      <w:pPr>
        <w:pStyle w:val="a3"/>
        <w:spacing w:before="0" w:beforeAutospacing="0" w:after="0" w:afterAutospacing="0" w:line="360" w:lineRule="auto"/>
        <w:ind w:firstLine="480"/>
        <w:jc w:val="right"/>
        <w:rPr>
          <w:rFonts w:cs="Calibri"/>
        </w:rPr>
      </w:pPr>
      <w:r w:rsidRPr="007A3240">
        <w:rPr>
          <w:rFonts w:cs="Calibri"/>
        </w:rPr>
        <w:t>2026年03月10日</w:t>
      </w:r>
    </w:p>
    <w:p w:rsidR="007A3240" w:rsidRDefault="007A3240">
      <w:pPr>
        <w:widowControl/>
        <w:rPr>
          <w:rFonts w:ascii="宋体" w:eastAsia="宋体" w:hAnsi="宋体" w:cs="Calibri"/>
          <w:kern w:val="0"/>
          <w:sz w:val="24"/>
          <w:szCs w:val="24"/>
        </w:rPr>
      </w:pPr>
      <w:r>
        <w:rPr>
          <w:rFonts w:cs="Calibri"/>
        </w:rPr>
        <w:br w:type="page"/>
      </w:r>
    </w:p>
    <w:p w:rsidR="007A3240" w:rsidRDefault="007A3240" w:rsidP="007A3240">
      <w:pPr>
        <w:widowControl/>
        <w:rPr>
          <w:rFonts w:ascii="宋体" w:eastAsia="宋体" w:hAnsi="宋体"/>
          <w:sz w:val="24"/>
        </w:rPr>
      </w:pPr>
      <w:r>
        <w:rPr>
          <w:rFonts w:ascii="宋体" w:eastAsia="宋体" w:hAnsi="宋体" w:hint="eastAsia"/>
          <w:sz w:val="24"/>
        </w:rPr>
        <w:lastRenderedPageBreak/>
        <w:t xml:space="preserve">附件一： </w:t>
      </w:r>
    </w:p>
    <w:p w:rsidR="007A3240" w:rsidRDefault="007A3240" w:rsidP="007A3240">
      <w:pPr>
        <w:spacing w:line="360" w:lineRule="auto"/>
        <w:jc w:val="center"/>
        <w:rPr>
          <w:rFonts w:ascii="宋体" w:eastAsia="宋体" w:hAnsi="宋体"/>
          <w:b/>
          <w:sz w:val="28"/>
        </w:rPr>
      </w:pPr>
      <w:r>
        <w:rPr>
          <w:rFonts w:ascii="宋体" w:eastAsia="宋体" w:hAnsi="宋体" w:hint="eastAsia"/>
          <w:b/>
          <w:sz w:val="28"/>
        </w:rPr>
        <w:t>股东参加网络投票的具体操作流程</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本次股东会，公司股东可以通过深圳证券交易所交易系统和互联网投票系统（http://wltp.cninfo.com.cn）参加网络投票，网络投票的相关事宜说明如下：</w:t>
      </w:r>
    </w:p>
    <w:p w:rsidR="007A3240" w:rsidRDefault="007A3240" w:rsidP="007A3240">
      <w:pPr>
        <w:spacing w:line="360" w:lineRule="auto"/>
        <w:ind w:firstLineChars="200" w:firstLine="480"/>
        <w:rPr>
          <w:rFonts w:ascii="宋体" w:eastAsia="宋体" w:hAnsi="宋体"/>
          <w:b/>
          <w:sz w:val="24"/>
        </w:rPr>
      </w:pPr>
      <w:r>
        <w:rPr>
          <w:rFonts w:ascii="宋体" w:eastAsia="宋体" w:hAnsi="宋体" w:hint="eastAsia"/>
          <w:sz w:val="24"/>
        </w:rPr>
        <w:t>一、</w:t>
      </w:r>
      <w:r>
        <w:rPr>
          <w:rFonts w:ascii="宋体" w:eastAsia="宋体" w:hAnsi="宋体" w:hint="eastAsia"/>
          <w:b/>
          <w:sz w:val="24"/>
        </w:rPr>
        <w:t xml:space="preserve">网络投票的程序 </w:t>
      </w:r>
    </w:p>
    <w:p w:rsidR="007A3240" w:rsidRDefault="007A3240" w:rsidP="007A3240">
      <w:pPr>
        <w:spacing w:line="360" w:lineRule="auto"/>
        <w:ind w:firstLineChars="200" w:firstLine="480"/>
        <w:rPr>
          <w:rFonts w:ascii="宋体" w:eastAsia="宋体" w:hAnsi="宋体"/>
          <w:b/>
          <w:sz w:val="24"/>
        </w:rPr>
      </w:pPr>
      <w:r>
        <w:rPr>
          <w:rFonts w:ascii="宋体" w:eastAsia="宋体" w:hAnsi="宋体" w:hint="eastAsia"/>
          <w:sz w:val="24"/>
        </w:rPr>
        <w:t>1、投票代码：</w:t>
      </w:r>
      <w:r>
        <w:rPr>
          <w:rFonts w:ascii="宋体" w:eastAsia="宋体" w:hAnsi="宋体" w:hint="eastAsia"/>
          <w:b/>
          <w:sz w:val="24"/>
        </w:rPr>
        <w:t>“</w:t>
      </w:r>
      <w:r>
        <w:rPr>
          <w:rFonts w:ascii="宋体" w:eastAsia="宋体" w:hAnsi="宋体" w:hint="eastAsia"/>
          <w:b/>
          <w:color w:val="000000" w:themeColor="text1"/>
          <w:sz w:val="24"/>
        </w:rPr>
        <w:t>362849</w:t>
      </w:r>
      <w:r>
        <w:rPr>
          <w:rFonts w:ascii="宋体" w:eastAsia="宋体" w:hAnsi="宋体" w:hint="eastAsia"/>
          <w:b/>
          <w:sz w:val="24"/>
        </w:rPr>
        <w:t>”</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2、投票简称：</w:t>
      </w:r>
      <w:r>
        <w:rPr>
          <w:rFonts w:ascii="宋体" w:eastAsia="宋体" w:hAnsi="宋体" w:hint="eastAsia"/>
          <w:b/>
          <w:sz w:val="24"/>
        </w:rPr>
        <w:t>“威星投票”</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3、填报表决意见</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本次股东会议案为非累积投票议案，填报表决意见：同意、反对、弃权。</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 xml:space="preserve">4、股东对总议案进行投票，视为对除累积投票议案外的其他所有议案表达相同意见。 </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股东对总议案与具体提案重复投票时，以第一次有效投票为准。如股东先对具体提案投票表决，再对总议案投票表决，则以已投票表决的具体提案的表决意见为准，其他未表决的提案以总议案的表决意见为准；如先对总议案投票表决，再对具体提案投票表决，则以总议案的表决意见为准。</w:t>
      </w:r>
    </w:p>
    <w:p w:rsidR="007A3240" w:rsidRDefault="007A3240" w:rsidP="007A3240">
      <w:pPr>
        <w:spacing w:before="240" w:line="360" w:lineRule="auto"/>
        <w:ind w:firstLineChars="200" w:firstLine="482"/>
        <w:rPr>
          <w:rFonts w:ascii="宋体" w:eastAsia="宋体" w:hAnsi="宋体"/>
          <w:b/>
          <w:sz w:val="24"/>
        </w:rPr>
      </w:pPr>
      <w:r>
        <w:rPr>
          <w:rFonts w:ascii="宋体" w:eastAsia="宋体" w:hAnsi="宋体" w:hint="eastAsia"/>
          <w:b/>
          <w:sz w:val="24"/>
        </w:rPr>
        <w:t xml:space="preserve">二、通过深交所交易系统投票的程序 </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1、投票时间：2026年3月</w:t>
      </w:r>
      <w:r w:rsidR="00C33445">
        <w:rPr>
          <w:rFonts w:ascii="宋体" w:eastAsia="宋体" w:hAnsi="宋体" w:hint="eastAsia"/>
          <w:sz w:val="24"/>
        </w:rPr>
        <w:t>25</w:t>
      </w:r>
      <w:r>
        <w:rPr>
          <w:rFonts w:ascii="宋体" w:eastAsia="宋体" w:hAnsi="宋体" w:hint="eastAsia"/>
          <w:sz w:val="24"/>
        </w:rPr>
        <w:t xml:space="preserve">日的交易时间，即9:15－9:25,9:30-11:30和13:00－15:00。 </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 xml:space="preserve">2、股东可以登录证券公司交易客户端通过交易系统投票。 </w:t>
      </w:r>
    </w:p>
    <w:p w:rsidR="007A3240" w:rsidRDefault="007A3240" w:rsidP="007A3240">
      <w:pPr>
        <w:spacing w:before="240" w:line="360" w:lineRule="auto"/>
        <w:ind w:firstLineChars="200" w:firstLine="482"/>
        <w:rPr>
          <w:rFonts w:ascii="宋体" w:eastAsia="宋体" w:hAnsi="宋体"/>
          <w:b/>
          <w:sz w:val="24"/>
        </w:rPr>
      </w:pPr>
      <w:r>
        <w:rPr>
          <w:rFonts w:ascii="宋体" w:eastAsia="宋体" w:hAnsi="宋体" w:hint="eastAsia"/>
          <w:b/>
          <w:sz w:val="24"/>
        </w:rPr>
        <w:t xml:space="preserve">三、通过深交所互联网投票系统投票的程序 </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1、互联网投票系统开始投票的时间为2026年3月</w:t>
      </w:r>
      <w:r w:rsidR="00C33445">
        <w:rPr>
          <w:rFonts w:ascii="宋体" w:eastAsia="宋体" w:hAnsi="宋体" w:hint="eastAsia"/>
          <w:sz w:val="24"/>
        </w:rPr>
        <w:t>25</w:t>
      </w:r>
      <w:r>
        <w:rPr>
          <w:rFonts w:ascii="宋体" w:eastAsia="宋体" w:hAnsi="宋体" w:hint="eastAsia"/>
          <w:sz w:val="24"/>
        </w:rPr>
        <w:t>日9:15，结束时间为2026年3月</w:t>
      </w:r>
      <w:r w:rsidR="00C33445">
        <w:rPr>
          <w:rFonts w:ascii="宋体" w:eastAsia="宋体" w:hAnsi="宋体" w:hint="eastAsia"/>
          <w:sz w:val="24"/>
        </w:rPr>
        <w:t>25</w:t>
      </w:r>
      <w:r>
        <w:rPr>
          <w:rFonts w:ascii="宋体" w:eastAsia="宋体" w:hAnsi="宋体" w:hint="eastAsia"/>
          <w:sz w:val="24"/>
        </w:rPr>
        <w:t xml:space="preserve">日15:00。 </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 xml:space="preserve">2、股东通过互联网投票系统进行网络投票，需按照《深圳证券交易所投资者网络服务身份认证业务指引》的规定办理身份认证，取得“深交所数字证书”或“深交所投资者服务密码”。具体的身份认证流程可登录互联网投票系统http://wltp.cninfo.com.cn规则指引栏目查阅。 </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3、股东根据获取的服务密码或数字证书，登录http://wltp.cninfo.com.cn在规定时间内通过深交所互联网投票系统进行投票。</w:t>
      </w:r>
    </w:p>
    <w:p w:rsidR="007A3240" w:rsidRDefault="007A3240" w:rsidP="007A3240">
      <w:pPr>
        <w:widowControl/>
        <w:rPr>
          <w:rFonts w:ascii="宋体" w:eastAsia="宋体" w:hAnsi="宋体"/>
          <w:sz w:val="24"/>
        </w:rPr>
      </w:pPr>
    </w:p>
    <w:p w:rsidR="007A3240" w:rsidRDefault="007A3240" w:rsidP="007A3240">
      <w:pPr>
        <w:widowControl/>
        <w:rPr>
          <w:rFonts w:ascii="宋体" w:eastAsia="宋体" w:hAnsi="宋体"/>
          <w:sz w:val="24"/>
        </w:rPr>
      </w:pPr>
    </w:p>
    <w:p w:rsidR="007A3240" w:rsidRDefault="007A3240" w:rsidP="007A3240">
      <w:pPr>
        <w:widowControl/>
        <w:rPr>
          <w:rFonts w:ascii="宋体" w:eastAsia="宋体" w:hAnsi="宋体"/>
          <w:sz w:val="24"/>
        </w:rPr>
      </w:pPr>
      <w:r>
        <w:rPr>
          <w:rFonts w:ascii="宋体" w:eastAsia="宋体" w:hAnsi="宋体" w:hint="eastAsia"/>
          <w:sz w:val="24"/>
        </w:rPr>
        <w:lastRenderedPageBreak/>
        <w:t>附件二：</w:t>
      </w:r>
    </w:p>
    <w:p w:rsidR="007A3240" w:rsidRDefault="007A3240" w:rsidP="007A3240">
      <w:pPr>
        <w:spacing w:line="360" w:lineRule="auto"/>
        <w:jc w:val="center"/>
        <w:rPr>
          <w:rFonts w:ascii="宋体" w:eastAsia="宋体" w:hAnsi="宋体"/>
          <w:b/>
          <w:sz w:val="28"/>
        </w:rPr>
      </w:pPr>
      <w:r>
        <w:rPr>
          <w:rFonts w:ascii="宋体" w:eastAsia="宋体" w:hAnsi="宋体" w:hint="eastAsia"/>
          <w:b/>
          <w:sz w:val="28"/>
        </w:rPr>
        <w:t>股东参会登记表</w:t>
      </w:r>
    </w:p>
    <w:p w:rsidR="007A3240" w:rsidRDefault="007A3240" w:rsidP="007A3240">
      <w:pPr>
        <w:widowControl/>
        <w:rPr>
          <w:rFonts w:ascii="宋体" w:eastAsia="宋体" w:hAnsi="宋体"/>
          <w:sz w:val="24"/>
        </w:rPr>
      </w:pPr>
    </w:p>
    <w:tbl>
      <w:tblPr>
        <w:tblStyle w:val="a4"/>
        <w:tblW w:w="0" w:type="auto"/>
        <w:jc w:val="center"/>
        <w:tblLook w:val="04A0" w:firstRow="1" w:lastRow="0" w:firstColumn="1" w:lastColumn="0" w:noHBand="0" w:noVBand="1"/>
      </w:tblPr>
      <w:tblGrid>
        <w:gridCol w:w="2074"/>
        <w:gridCol w:w="2074"/>
        <w:gridCol w:w="2074"/>
        <w:gridCol w:w="2074"/>
      </w:tblGrid>
      <w:tr w:rsidR="007A3240" w:rsidTr="007A3240">
        <w:trPr>
          <w:trHeight w:val="873"/>
          <w:jc w:val="center"/>
        </w:trPr>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股东姓名或名称</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360" w:lineRule="auto"/>
              <w:rPr>
                <w:rFonts w:ascii="宋体" w:eastAsia="宋体" w:hAnsi="宋体"/>
                <w:sz w:val="24"/>
                <w:szCs w:val="24"/>
              </w:rPr>
            </w:pPr>
            <w:r>
              <w:rPr>
                <w:rFonts w:ascii="宋体" w:eastAsia="宋体" w:hAnsi="宋体" w:hint="eastAsia"/>
                <w:sz w:val="24"/>
                <w:szCs w:val="24"/>
              </w:rPr>
              <w:t>身份证号码/营业执照注册号</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r>
      <w:tr w:rsidR="007A3240" w:rsidTr="007A3240">
        <w:trPr>
          <w:trHeight w:val="914"/>
          <w:jc w:val="center"/>
        </w:trPr>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股东账号</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持股数量</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r>
      <w:tr w:rsidR="007A3240" w:rsidTr="007A3240">
        <w:trPr>
          <w:trHeight w:val="828"/>
          <w:jc w:val="center"/>
        </w:trPr>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联系电话</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电子邮箱</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r>
      <w:tr w:rsidR="007A3240" w:rsidTr="007A3240">
        <w:trPr>
          <w:trHeight w:val="870"/>
          <w:jc w:val="center"/>
        </w:trPr>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联系地址</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邮政编码</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r>
      <w:tr w:rsidR="007A3240" w:rsidTr="007A3240">
        <w:trPr>
          <w:trHeight w:val="770"/>
          <w:jc w:val="center"/>
        </w:trPr>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是否本人参会</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代理人</w:t>
            </w:r>
          </w:p>
        </w:tc>
        <w:tc>
          <w:tcPr>
            <w:tcW w:w="2074" w:type="dxa"/>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r>
      <w:tr w:rsidR="007A3240" w:rsidTr="007A3240">
        <w:trPr>
          <w:trHeight w:val="770"/>
          <w:jc w:val="center"/>
        </w:trPr>
        <w:tc>
          <w:tcPr>
            <w:tcW w:w="2074" w:type="dxa"/>
            <w:tcBorders>
              <w:top w:val="single" w:sz="4" w:space="0" w:color="auto"/>
              <w:left w:val="single" w:sz="4" w:space="0" w:color="auto"/>
              <w:bottom w:val="single" w:sz="4" w:space="0" w:color="auto"/>
              <w:right w:val="single" w:sz="4" w:space="0" w:color="auto"/>
            </w:tcBorders>
            <w:hideMark/>
          </w:tcPr>
          <w:p w:rsidR="007A3240" w:rsidRDefault="007A3240">
            <w:pPr>
              <w:widowControl/>
              <w:spacing w:line="720" w:lineRule="auto"/>
              <w:rPr>
                <w:rFonts w:ascii="宋体" w:eastAsia="宋体" w:hAnsi="宋体"/>
                <w:sz w:val="24"/>
                <w:szCs w:val="24"/>
              </w:rPr>
            </w:pPr>
            <w:r>
              <w:rPr>
                <w:rFonts w:ascii="宋体" w:eastAsia="宋体" w:hAnsi="宋体" w:hint="eastAsia"/>
                <w:sz w:val="24"/>
                <w:szCs w:val="24"/>
              </w:rPr>
              <w:t>备注</w:t>
            </w:r>
          </w:p>
        </w:tc>
        <w:tc>
          <w:tcPr>
            <w:tcW w:w="6222" w:type="dxa"/>
            <w:gridSpan w:val="3"/>
            <w:tcBorders>
              <w:top w:val="single" w:sz="4" w:space="0" w:color="auto"/>
              <w:left w:val="single" w:sz="4" w:space="0" w:color="auto"/>
              <w:bottom w:val="single" w:sz="4" w:space="0" w:color="auto"/>
              <w:right w:val="single" w:sz="4" w:space="0" w:color="auto"/>
            </w:tcBorders>
          </w:tcPr>
          <w:p w:rsidR="007A3240" w:rsidRDefault="007A3240">
            <w:pPr>
              <w:widowControl/>
              <w:spacing w:line="720" w:lineRule="auto"/>
              <w:rPr>
                <w:rFonts w:ascii="宋体" w:eastAsia="宋体" w:hAnsi="宋体"/>
                <w:sz w:val="24"/>
                <w:szCs w:val="24"/>
              </w:rPr>
            </w:pPr>
          </w:p>
        </w:tc>
      </w:tr>
    </w:tbl>
    <w:p w:rsidR="007A3240" w:rsidRDefault="007A3240" w:rsidP="007A3240">
      <w:pPr>
        <w:widowControl/>
        <w:rPr>
          <w:rFonts w:ascii="宋体" w:eastAsia="宋体" w:hAnsi="宋体"/>
          <w:sz w:val="24"/>
        </w:rPr>
      </w:pPr>
      <w:r>
        <w:rPr>
          <w:rFonts w:ascii="宋体" w:eastAsia="宋体" w:hAnsi="宋体" w:hint="eastAsia"/>
          <w:kern w:val="0"/>
          <w:sz w:val="24"/>
        </w:rPr>
        <w:br w:type="page"/>
      </w:r>
    </w:p>
    <w:p w:rsidR="007A3240" w:rsidRDefault="007A3240" w:rsidP="007A3240">
      <w:pPr>
        <w:spacing w:before="240" w:line="360" w:lineRule="auto"/>
        <w:rPr>
          <w:rFonts w:ascii="宋体" w:eastAsia="宋体" w:hAnsi="宋体"/>
          <w:sz w:val="24"/>
        </w:rPr>
      </w:pPr>
      <w:r>
        <w:rPr>
          <w:rFonts w:ascii="宋体" w:eastAsia="宋体" w:hAnsi="宋体" w:hint="eastAsia"/>
          <w:sz w:val="24"/>
        </w:rPr>
        <w:t>附件三：</w:t>
      </w:r>
    </w:p>
    <w:p w:rsidR="007A3240" w:rsidRDefault="007A3240" w:rsidP="007A3240">
      <w:pPr>
        <w:spacing w:line="360" w:lineRule="auto"/>
        <w:jc w:val="center"/>
        <w:rPr>
          <w:rFonts w:ascii="宋体" w:eastAsia="宋体" w:hAnsi="宋体"/>
          <w:b/>
          <w:sz w:val="28"/>
        </w:rPr>
      </w:pPr>
      <w:r>
        <w:rPr>
          <w:rFonts w:ascii="宋体" w:eastAsia="宋体" w:hAnsi="宋体" w:hint="eastAsia"/>
          <w:b/>
          <w:sz w:val="28"/>
        </w:rPr>
        <w:t xml:space="preserve">授权委托书 </w:t>
      </w:r>
    </w:p>
    <w:p w:rsidR="007A3240" w:rsidRDefault="007A3240" w:rsidP="007A3240">
      <w:pPr>
        <w:spacing w:before="240" w:line="360" w:lineRule="auto"/>
        <w:ind w:firstLineChars="200" w:firstLine="480"/>
        <w:rPr>
          <w:rFonts w:ascii="宋体" w:eastAsia="宋体" w:hAnsi="宋体"/>
          <w:sz w:val="24"/>
        </w:rPr>
      </w:pPr>
      <w:r>
        <w:rPr>
          <w:rFonts w:ascii="宋体" w:eastAsia="宋体" w:hAnsi="宋体" w:hint="eastAsia"/>
          <w:sz w:val="24"/>
        </w:rPr>
        <w:t xml:space="preserve">兹委托 </w:t>
      </w:r>
      <w:r>
        <w:rPr>
          <w:rFonts w:ascii="宋体" w:eastAsia="宋体" w:hAnsi="宋体" w:hint="eastAsia"/>
          <w:sz w:val="24"/>
          <w:u w:val="single"/>
        </w:rPr>
        <w:t xml:space="preserve">       </w:t>
      </w:r>
      <w:r>
        <w:rPr>
          <w:rFonts w:ascii="宋体" w:eastAsia="宋体" w:hAnsi="宋体" w:hint="eastAsia"/>
          <w:sz w:val="24"/>
        </w:rPr>
        <w:t>（先生/女士）代表本人/单位出席</w:t>
      </w:r>
      <w:proofErr w:type="gramStart"/>
      <w:r>
        <w:rPr>
          <w:rFonts w:ascii="宋体" w:eastAsia="宋体" w:hAnsi="宋体" w:hint="eastAsia"/>
          <w:sz w:val="24"/>
        </w:rPr>
        <w:t>浙江威星智能仪表</w:t>
      </w:r>
      <w:proofErr w:type="gramEnd"/>
      <w:r>
        <w:rPr>
          <w:rFonts w:ascii="宋体" w:eastAsia="宋体" w:hAnsi="宋体" w:hint="eastAsia"/>
          <w:sz w:val="24"/>
        </w:rPr>
        <w:t>股份有限公司2026年3月</w:t>
      </w:r>
      <w:r w:rsidR="00C33445">
        <w:rPr>
          <w:rFonts w:ascii="宋体" w:eastAsia="宋体" w:hAnsi="宋体" w:hint="eastAsia"/>
          <w:sz w:val="24"/>
        </w:rPr>
        <w:t>25</w:t>
      </w:r>
      <w:r>
        <w:rPr>
          <w:rFonts w:ascii="宋体" w:eastAsia="宋体" w:hAnsi="宋体" w:hint="eastAsia"/>
          <w:sz w:val="24"/>
        </w:rPr>
        <w:t>日召开的2026年第一次临时股东会。本人/单位授权</w:t>
      </w:r>
      <w:r>
        <w:rPr>
          <w:rFonts w:ascii="宋体" w:eastAsia="宋体" w:hAnsi="宋体" w:hint="eastAsia"/>
          <w:sz w:val="24"/>
          <w:u w:val="single"/>
        </w:rPr>
        <w:t xml:space="preserve">           </w:t>
      </w:r>
      <w:r>
        <w:rPr>
          <w:rFonts w:ascii="宋体" w:eastAsia="宋体" w:hAnsi="宋体" w:hint="eastAsia"/>
          <w:sz w:val="24"/>
        </w:rPr>
        <w:t xml:space="preserve"> （先生/女士）对以下表决事项按照如下委托意愿进行表决，并授权其签署本次股东会需要签署的相关文件。 </w:t>
      </w:r>
    </w:p>
    <w:p w:rsidR="007A3240" w:rsidRDefault="007A3240" w:rsidP="007A3240">
      <w:pPr>
        <w:spacing w:before="240" w:line="360" w:lineRule="auto"/>
        <w:ind w:firstLineChars="200" w:firstLine="480"/>
        <w:rPr>
          <w:rFonts w:ascii="宋体" w:eastAsia="宋体" w:hAnsi="宋体"/>
        </w:rPr>
      </w:pPr>
      <w:r>
        <w:rPr>
          <w:rFonts w:ascii="宋体" w:eastAsia="宋体" w:hAnsi="宋体" w:hint="eastAsia"/>
          <w:sz w:val="24"/>
        </w:rPr>
        <w:t>本人/单位对本次股东会议案的表决意见：</w:t>
      </w:r>
    </w:p>
    <w:tbl>
      <w:tblPr>
        <w:tblW w:w="1047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835"/>
        <w:gridCol w:w="5666"/>
        <w:gridCol w:w="1110"/>
        <w:gridCol w:w="733"/>
        <w:gridCol w:w="707"/>
        <w:gridCol w:w="710"/>
        <w:gridCol w:w="709"/>
      </w:tblGrid>
      <w:tr w:rsidR="007A3240" w:rsidTr="007A3240">
        <w:trPr>
          <w:cantSplit/>
          <w:trHeight w:val="420"/>
          <w:jc w:val="center"/>
        </w:trPr>
        <w:tc>
          <w:tcPr>
            <w:tcW w:w="835" w:type="dxa"/>
            <w:vMerge w:val="restart"/>
            <w:tcBorders>
              <w:top w:val="double" w:sz="4" w:space="0" w:color="auto"/>
              <w:left w:val="double" w:sz="4" w:space="0" w:color="auto"/>
              <w:bottom w:val="single" w:sz="4" w:space="0" w:color="auto"/>
              <w:right w:val="single" w:sz="4" w:space="0" w:color="auto"/>
            </w:tcBorders>
            <w:vAlign w:val="center"/>
            <w:hideMark/>
          </w:tcPr>
          <w:p w:rsidR="007A3240" w:rsidRDefault="007A3240">
            <w:pPr>
              <w:pStyle w:val="a3"/>
              <w:spacing w:beforeLines="50" w:before="156" w:beforeAutospacing="0" w:afterLines="50" w:after="156" w:afterAutospacing="0"/>
              <w:jc w:val="center"/>
              <w:rPr>
                <w:b/>
                <w:kern w:val="2"/>
                <w:sz w:val="21"/>
                <w:szCs w:val="21"/>
              </w:rPr>
            </w:pPr>
            <w:r>
              <w:rPr>
                <w:rFonts w:hint="eastAsia"/>
                <w:b/>
                <w:kern w:val="2"/>
                <w:sz w:val="21"/>
                <w:szCs w:val="21"/>
              </w:rPr>
              <w:t>提案</w:t>
            </w:r>
          </w:p>
          <w:p w:rsidR="007A3240" w:rsidRDefault="007A3240">
            <w:pPr>
              <w:pStyle w:val="a3"/>
              <w:spacing w:beforeLines="50" w:before="156" w:beforeAutospacing="0" w:afterLines="50" w:after="156" w:afterAutospacing="0"/>
              <w:jc w:val="center"/>
              <w:rPr>
                <w:b/>
                <w:kern w:val="2"/>
                <w:sz w:val="21"/>
                <w:szCs w:val="21"/>
              </w:rPr>
            </w:pPr>
            <w:r>
              <w:rPr>
                <w:rFonts w:hint="eastAsia"/>
                <w:b/>
                <w:kern w:val="2"/>
                <w:sz w:val="21"/>
                <w:szCs w:val="21"/>
              </w:rPr>
              <w:t>编码</w:t>
            </w:r>
          </w:p>
        </w:tc>
        <w:tc>
          <w:tcPr>
            <w:tcW w:w="5666" w:type="dxa"/>
            <w:vMerge w:val="restart"/>
            <w:tcBorders>
              <w:top w:val="double" w:sz="4" w:space="0" w:color="auto"/>
              <w:left w:val="single" w:sz="4" w:space="0" w:color="auto"/>
              <w:bottom w:val="single" w:sz="4" w:space="0" w:color="auto"/>
              <w:right w:val="single" w:sz="4" w:space="0" w:color="auto"/>
            </w:tcBorders>
            <w:vAlign w:val="center"/>
            <w:hideMark/>
          </w:tcPr>
          <w:p w:rsidR="007A3240" w:rsidRDefault="007A3240">
            <w:pPr>
              <w:pStyle w:val="a3"/>
              <w:spacing w:beforeLines="50" w:before="156" w:beforeAutospacing="0" w:afterLines="50" w:after="156" w:afterAutospacing="0"/>
              <w:ind w:firstLine="420"/>
              <w:jc w:val="center"/>
              <w:rPr>
                <w:b/>
                <w:kern w:val="2"/>
                <w:sz w:val="21"/>
                <w:szCs w:val="21"/>
              </w:rPr>
            </w:pPr>
            <w:r>
              <w:rPr>
                <w:rFonts w:hint="eastAsia"/>
                <w:b/>
                <w:kern w:val="2"/>
                <w:sz w:val="21"/>
                <w:szCs w:val="21"/>
              </w:rPr>
              <w:t>提案名称</w:t>
            </w:r>
          </w:p>
        </w:tc>
        <w:tc>
          <w:tcPr>
            <w:tcW w:w="1110" w:type="dxa"/>
            <w:tcBorders>
              <w:top w:val="double" w:sz="4" w:space="0" w:color="auto"/>
              <w:left w:val="single" w:sz="4" w:space="0" w:color="auto"/>
              <w:bottom w:val="single" w:sz="4" w:space="0" w:color="auto"/>
              <w:right w:val="single" w:sz="4" w:space="0" w:color="auto"/>
            </w:tcBorders>
            <w:vAlign w:val="center"/>
            <w:hideMark/>
          </w:tcPr>
          <w:p w:rsidR="007A3240" w:rsidRDefault="007A3240">
            <w:pPr>
              <w:pStyle w:val="a3"/>
              <w:jc w:val="center"/>
              <w:rPr>
                <w:b/>
                <w:kern w:val="2"/>
                <w:sz w:val="21"/>
                <w:szCs w:val="21"/>
              </w:rPr>
            </w:pPr>
            <w:r>
              <w:rPr>
                <w:rFonts w:hint="eastAsia"/>
                <w:b/>
                <w:kern w:val="2"/>
                <w:sz w:val="21"/>
                <w:szCs w:val="21"/>
              </w:rPr>
              <w:t>备注</w:t>
            </w:r>
          </w:p>
        </w:tc>
        <w:tc>
          <w:tcPr>
            <w:tcW w:w="2859" w:type="dxa"/>
            <w:gridSpan w:val="4"/>
            <w:tcBorders>
              <w:top w:val="double" w:sz="4" w:space="0" w:color="auto"/>
              <w:left w:val="single" w:sz="4" w:space="0" w:color="auto"/>
              <w:bottom w:val="single" w:sz="4" w:space="0" w:color="auto"/>
              <w:right w:val="double" w:sz="4" w:space="0" w:color="auto"/>
            </w:tcBorders>
            <w:vAlign w:val="center"/>
            <w:hideMark/>
          </w:tcPr>
          <w:p w:rsidR="007A3240" w:rsidRDefault="007A3240">
            <w:pPr>
              <w:pStyle w:val="a3"/>
              <w:spacing w:beforeLines="50" w:before="156" w:beforeAutospacing="0" w:afterLines="50" w:after="156" w:afterAutospacing="0"/>
              <w:jc w:val="center"/>
              <w:rPr>
                <w:b/>
                <w:kern w:val="2"/>
                <w:sz w:val="21"/>
                <w:szCs w:val="21"/>
              </w:rPr>
            </w:pPr>
            <w:r>
              <w:rPr>
                <w:rFonts w:hint="eastAsia"/>
                <w:b/>
                <w:kern w:val="2"/>
                <w:sz w:val="21"/>
                <w:szCs w:val="21"/>
              </w:rPr>
              <w:t>表决意见</w:t>
            </w:r>
          </w:p>
        </w:tc>
      </w:tr>
      <w:tr w:rsidR="007A3240" w:rsidTr="007A3240">
        <w:trPr>
          <w:cantSplit/>
          <w:trHeight w:val="664"/>
          <w:jc w:val="center"/>
        </w:trPr>
        <w:tc>
          <w:tcPr>
            <w:tcW w:w="835" w:type="dxa"/>
            <w:vMerge/>
            <w:tcBorders>
              <w:top w:val="double" w:sz="4" w:space="0" w:color="auto"/>
              <w:left w:val="double" w:sz="4" w:space="0" w:color="auto"/>
              <w:bottom w:val="single" w:sz="4" w:space="0" w:color="auto"/>
              <w:right w:val="single" w:sz="4" w:space="0" w:color="auto"/>
            </w:tcBorders>
            <w:vAlign w:val="center"/>
            <w:hideMark/>
          </w:tcPr>
          <w:p w:rsidR="007A3240" w:rsidRDefault="007A3240">
            <w:pPr>
              <w:widowControl/>
              <w:spacing w:beforeAutospacing="1" w:afterAutospacing="1"/>
              <w:rPr>
                <w:rFonts w:ascii="宋体" w:eastAsia="宋体" w:hAnsi="宋体" w:cs="宋体"/>
                <w:b/>
                <w:szCs w:val="21"/>
              </w:rPr>
            </w:pPr>
          </w:p>
        </w:tc>
        <w:tc>
          <w:tcPr>
            <w:tcW w:w="5666" w:type="dxa"/>
            <w:vMerge/>
            <w:tcBorders>
              <w:top w:val="double" w:sz="4" w:space="0" w:color="auto"/>
              <w:left w:val="single" w:sz="4" w:space="0" w:color="auto"/>
              <w:bottom w:val="single" w:sz="4" w:space="0" w:color="auto"/>
              <w:right w:val="single" w:sz="4" w:space="0" w:color="auto"/>
            </w:tcBorders>
            <w:vAlign w:val="center"/>
            <w:hideMark/>
          </w:tcPr>
          <w:p w:rsidR="007A3240" w:rsidRDefault="007A3240">
            <w:pPr>
              <w:widowControl/>
              <w:spacing w:beforeAutospacing="1" w:afterAutospacing="1"/>
              <w:rPr>
                <w:rFonts w:ascii="宋体" w:eastAsia="宋体" w:hAnsi="宋体" w:cs="宋体"/>
                <w:b/>
                <w:szCs w:val="21"/>
              </w:rPr>
            </w:pPr>
          </w:p>
        </w:tc>
        <w:tc>
          <w:tcPr>
            <w:tcW w:w="1110" w:type="dxa"/>
            <w:tcBorders>
              <w:top w:val="single" w:sz="4" w:space="0" w:color="auto"/>
              <w:left w:val="single" w:sz="4" w:space="0" w:color="auto"/>
              <w:bottom w:val="single" w:sz="4" w:space="0" w:color="auto"/>
              <w:right w:val="single" w:sz="4" w:space="0" w:color="auto"/>
            </w:tcBorders>
            <w:vAlign w:val="center"/>
            <w:hideMark/>
          </w:tcPr>
          <w:p w:rsidR="007A3240" w:rsidRDefault="007A3240">
            <w:pPr>
              <w:pStyle w:val="a3"/>
              <w:jc w:val="center"/>
              <w:rPr>
                <w:b/>
                <w:kern w:val="2"/>
                <w:sz w:val="21"/>
                <w:szCs w:val="21"/>
              </w:rPr>
            </w:pPr>
            <w:r>
              <w:rPr>
                <w:rFonts w:hint="eastAsia"/>
                <w:b/>
                <w:kern w:val="2"/>
                <w:sz w:val="21"/>
                <w:szCs w:val="21"/>
              </w:rPr>
              <w:t>该列打勾的栏目可以投票</w:t>
            </w:r>
          </w:p>
        </w:tc>
        <w:tc>
          <w:tcPr>
            <w:tcW w:w="733" w:type="dxa"/>
            <w:tcBorders>
              <w:top w:val="single" w:sz="4" w:space="0" w:color="auto"/>
              <w:left w:val="single" w:sz="4" w:space="0" w:color="auto"/>
              <w:bottom w:val="single" w:sz="4" w:space="0" w:color="auto"/>
              <w:right w:val="single" w:sz="4" w:space="0" w:color="auto"/>
            </w:tcBorders>
            <w:vAlign w:val="center"/>
            <w:hideMark/>
          </w:tcPr>
          <w:p w:rsidR="007A3240" w:rsidRDefault="007A3240">
            <w:pPr>
              <w:pStyle w:val="a3"/>
              <w:spacing w:beforeLines="50" w:before="156" w:beforeAutospacing="0" w:afterLines="50" w:after="156" w:afterAutospacing="0"/>
              <w:jc w:val="center"/>
              <w:rPr>
                <w:b/>
                <w:kern w:val="2"/>
                <w:sz w:val="21"/>
                <w:szCs w:val="21"/>
              </w:rPr>
            </w:pPr>
            <w:r>
              <w:rPr>
                <w:rFonts w:hint="eastAsia"/>
                <w:b/>
                <w:kern w:val="2"/>
                <w:sz w:val="21"/>
                <w:szCs w:val="21"/>
              </w:rPr>
              <w:t>同意</w:t>
            </w:r>
          </w:p>
        </w:tc>
        <w:tc>
          <w:tcPr>
            <w:tcW w:w="707" w:type="dxa"/>
            <w:tcBorders>
              <w:top w:val="single" w:sz="4" w:space="0" w:color="auto"/>
              <w:left w:val="single" w:sz="4" w:space="0" w:color="auto"/>
              <w:bottom w:val="single" w:sz="4" w:space="0" w:color="auto"/>
              <w:right w:val="single" w:sz="4" w:space="0" w:color="auto"/>
            </w:tcBorders>
            <w:vAlign w:val="center"/>
            <w:hideMark/>
          </w:tcPr>
          <w:p w:rsidR="007A3240" w:rsidRDefault="007A3240">
            <w:pPr>
              <w:pStyle w:val="a3"/>
              <w:spacing w:beforeLines="50" w:before="156" w:beforeAutospacing="0" w:afterLines="50" w:after="156" w:afterAutospacing="0"/>
              <w:jc w:val="center"/>
              <w:rPr>
                <w:b/>
                <w:kern w:val="2"/>
                <w:sz w:val="21"/>
                <w:szCs w:val="21"/>
              </w:rPr>
            </w:pPr>
            <w:r>
              <w:rPr>
                <w:rFonts w:hint="eastAsia"/>
                <w:b/>
                <w:kern w:val="2"/>
                <w:sz w:val="21"/>
                <w:szCs w:val="21"/>
              </w:rPr>
              <w:t>反对</w:t>
            </w:r>
          </w:p>
        </w:tc>
        <w:tc>
          <w:tcPr>
            <w:tcW w:w="710" w:type="dxa"/>
            <w:tcBorders>
              <w:top w:val="single" w:sz="4" w:space="0" w:color="auto"/>
              <w:left w:val="single" w:sz="4" w:space="0" w:color="auto"/>
              <w:bottom w:val="single" w:sz="4" w:space="0" w:color="auto"/>
              <w:right w:val="single" w:sz="4" w:space="0" w:color="auto"/>
            </w:tcBorders>
            <w:vAlign w:val="center"/>
            <w:hideMark/>
          </w:tcPr>
          <w:p w:rsidR="007A3240" w:rsidRDefault="007A3240">
            <w:pPr>
              <w:pStyle w:val="a3"/>
              <w:spacing w:beforeLines="50" w:before="156" w:beforeAutospacing="0" w:afterLines="50" w:after="156" w:afterAutospacing="0"/>
              <w:jc w:val="center"/>
              <w:rPr>
                <w:b/>
                <w:kern w:val="2"/>
                <w:sz w:val="21"/>
                <w:szCs w:val="21"/>
              </w:rPr>
            </w:pPr>
            <w:r>
              <w:rPr>
                <w:rFonts w:hint="eastAsia"/>
                <w:b/>
                <w:kern w:val="2"/>
                <w:sz w:val="21"/>
                <w:szCs w:val="21"/>
              </w:rPr>
              <w:t>弃权</w:t>
            </w:r>
          </w:p>
        </w:tc>
        <w:tc>
          <w:tcPr>
            <w:tcW w:w="709" w:type="dxa"/>
            <w:tcBorders>
              <w:top w:val="single" w:sz="4" w:space="0" w:color="auto"/>
              <w:left w:val="single" w:sz="4" w:space="0" w:color="auto"/>
              <w:bottom w:val="single" w:sz="4" w:space="0" w:color="auto"/>
              <w:right w:val="double" w:sz="4" w:space="0" w:color="auto"/>
            </w:tcBorders>
            <w:vAlign w:val="center"/>
            <w:hideMark/>
          </w:tcPr>
          <w:p w:rsidR="007A3240" w:rsidRDefault="007A3240">
            <w:pPr>
              <w:pStyle w:val="a3"/>
              <w:spacing w:beforeLines="50" w:before="156" w:beforeAutospacing="0" w:afterLines="50" w:after="156" w:afterAutospacing="0"/>
              <w:jc w:val="center"/>
              <w:rPr>
                <w:b/>
                <w:kern w:val="2"/>
                <w:sz w:val="21"/>
                <w:szCs w:val="21"/>
              </w:rPr>
            </w:pPr>
            <w:r>
              <w:rPr>
                <w:rFonts w:hint="eastAsia"/>
                <w:b/>
                <w:kern w:val="2"/>
                <w:sz w:val="21"/>
                <w:szCs w:val="21"/>
              </w:rPr>
              <w:t>回避</w:t>
            </w:r>
          </w:p>
        </w:tc>
      </w:tr>
      <w:tr w:rsidR="007A3240" w:rsidTr="007A3240">
        <w:trPr>
          <w:cantSplit/>
          <w:trHeight w:val="469"/>
          <w:jc w:val="center"/>
        </w:trPr>
        <w:tc>
          <w:tcPr>
            <w:tcW w:w="835" w:type="dxa"/>
            <w:tcBorders>
              <w:top w:val="single" w:sz="4" w:space="0" w:color="auto"/>
              <w:left w:val="double" w:sz="4" w:space="0" w:color="auto"/>
              <w:bottom w:val="single" w:sz="4" w:space="0" w:color="auto"/>
              <w:right w:val="single" w:sz="4" w:space="0" w:color="auto"/>
            </w:tcBorders>
            <w:hideMark/>
          </w:tcPr>
          <w:p w:rsidR="007A3240" w:rsidRDefault="007A3240">
            <w:pPr>
              <w:spacing w:line="360" w:lineRule="auto"/>
              <w:jc w:val="center"/>
              <w:rPr>
                <w:rFonts w:ascii="宋体" w:eastAsia="宋体" w:hAnsi="宋体"/>
                <w:szCs w:val="21"/>
              </w:rPr>
            </w:pPr>
            <w:r>
              <w:rPr>
                <w:rFonts w:ascii="宋体" w:eastAsia="宋体" w:hAnsi="宋体" w:hint="eastAsia"/>
                <w:szCs w:val="21"/>
              </w:rPr>
              <w:t>100.00</w:t>
            </w:r>
          </w:p>
        </w:tc>
        <w:tc>
          <w:tcPr>
            <w:tcW w:w="5666" w:type="dxa"/>
            <w:tcBorders>
              <w:top w:val="single" w:sz="4" w:space="0" w:color="auto"/>
              <w:left w:val="single" w:sz="4" w:space="0" w:color="auto"/>
              <w:bottom w:val="single" w:sz="4" w:space="0" w:color="auto"/>
              <w:right w:val="single" w:sz="4" w:space="0" w:color="auto"/>
            </w:tcBorders>
            <w:hideMark/>
          </w:tcPr>
          <w:p w:rsidR="007A3240" w:rsidRDefault="007A3240">
            <w:pPr>
              <w:tabs>
                <w:tab w:val="left" w:pos="4905"/>
              </w:tabs>
              <w:spacing w:line="360" w:lineRule="auto"/>
              <w:jc w:val="center"/>
              <w:rPr>
                <w:rFonts w:ascii="宋体" w:eastAsia="宋体" w:hAnsi="宋体"/>
                <w:b/>
                <w:szCs w:val="21"/>
              </w:rPr>
            </w:pPr>
            <w:r>
              <w:rPr>
                <w:rFonts w:ascii="宋体" w:eastAsia="宋体" w:hAnsi="宋体" w:hint="eastAsia"/>
                <w:b/>
                <w:szCs w:val="21"/>
              </w:rPr>
              <w:t>总议案：对本次股东会的所有议案统一表决</w:t>
            </w:r>
          </w:p>
        </w:tc>
        <w:tc>
          <w:tcPr>
            <w:tcW w:w="1110" w:type="dxa"/>
            <w:tcBorders>
              <w:top w:val="single" w:sz="4" w:space="0" w:color="auto"/>
              <w:left w:val="single" w:sz="4" w:space="0" w:color="auto"/>
              <w:bottom w:val="single" w:sz="4" w:space="0" w:color="auto"/>
              <w:right w:val="single" w:sz="4" w:space="0" w:color="auto"/>
            </w:tcBorders>
            <w:vAlign w:val="center"/>
            <w:hideMark/>
          </w:tcPr>
          <w:p w:rsidR="007A3240" w:rsidRDefault="007A3240">
            <w:pPr>
              <w:spacing w:line="360" w:lineRule="auto"/>
              <w:jc w:val="center"/>
              <w:rPr>
                <w:rFonts w:ascii="宋体" w:eastAsia="宋体" w:hAnsi="宋体"/>
                <w:szCs w:val="21"/>
              </w:rPr>
            </w:pPr>
            <w:r>
              <w:rPr>
                <w:rFonts w:ascii="宋体" w:eastAsia="宋体" w:hAnsi="宋体" w:hint="eastAsia"/>
                <w:b/>
                <w:szCs w:val="21"/>
              </w:rPr>
              <w:t>√</w:t>
            </w:r>
          </w:p>
        </w:tc>
        <w:tc>
          <w:tcPr>
            <w:tcW w:w="733" w:type="dxa"/>
            <w:tcBorders>
              <w:top w:val="single" w:sz="4" w:space="0" w:color="auto"/>
              <w:left w:val="single" w:sz="4" w:space="0" w:color="auto"/>
              <w:bottom w:val="single" w:sz="4" w:space="0" w:color="auto"/>
              <w:right w:val="single" w:sz="4" w:space="0" w:color="auto"/>
            </w:tcBorders>
            <w:vAlign w:val="center"/>
          </w:tcPr>
          <w:p w:rsidR="007A3240" w:rsidRDefault="007A3240">
            <w:pPr>
              <w:jc w:val="center"/>
              <w:rPr>
                <w:rFonts w:ascii="宋体" w:eastAsia="宋体"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7A3240" w:rsidRDefault="007A3240">
            <w:pPr>
              <w:pStyle w:val="a3"/>
              <w:spacing w:before="0" w:beforeAutospacing="0" w:after="0" w:afterAutospacing="0" w:line="400" w:lineRule="exact"/>
              <w:jc w:val="center"/>
              <w:rPr>
                <w:kern w:val="2"/>
                <w:sz w:val="21"/>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7A3240" w:rsidRDefault="007A3240">
            <w:pPr>
              <w:pStyle w:val="a3"/>
              <w:spacing w:before="0" w:beforeAutospacing="0" w:after="0" w:afterAutospacing="0" w:line="400" w:lineRule="exact"/>
              <w:jc w:val="center"/>
              <w:rPr>
                <w:kern w:val="2"/>
                <w:sz w:val="21"/>
                <w:szCs w:val="21"/>
              </w:rPr>
            </w:pPr>
          </w:p>
        </w:tc>
        <w:tc>
          <w:tcPr>
            <w:tcW w:w="709" w:type="dxa"/>
            <w:tcBorders>
              <w:top w:val="single" w:sz="4" w:space="0" w:color="auto"/>
              <w:left w:val="single" w:sz="4" w:space="0" w:color="auto"/>
              <w:bottom w:val="single" w:sz="4" w:space="0" w:color="auto"/>
              <w:right w:val="double" w:sz="4" w:space="0" w:color="auto"/>
            </w:tcBorders>
            <w:vAlign w:val="center"/>
          </w:tcPr>
          <w:p w:rsidR="007A3240" w:rsidRDefault="007A3240">
            <w:pPr>
              <w:pStyle w:val="a3"/>
              <w:spacing w:before="0" w:beforeAutospacing="0" w:after="0" w:afterAutospacing="0" w:line="400" w:lineRule="exact"/>
              <w:jc w:val="center"/>
              <w:rPr>
                <w:kern w:val="2"/>
                <w:sz w:val="21"/>
                <w:szCs w:val="21"/>
              </w:rPr>
            </w:pPr>
          </w:p>
        </w:tc>
      </w:tr>
      <w:tr w:rsidR="007A3240" w:rsidTr="007A3240">
        <w:trPr>
          <w:cantSplit/>
          <w:trHeight w:val="469"/>
          <w:jc w:val="center"/>
        </w:trPr>
        <w:tc>
          <w:tcPr>
            <w:tcW w:w="835" w:type="dxa"/>
            <w:tcBorders>
              <w:top w:val="single" w:sz="4" w:space="0" w:color="auto"/>
              <w:left w:val="double" w:sz="4" w:space="0" w:color="auto"/>
              <w:bottom w:val="single" w:sz="4" w:space="0" w:color="auto"/>
              <w:right w:val="single" w:sz="4" w:space="0" w:color="auto"/>
            </w:tcBorders>
            <w:hideMark/>
          </w:tcPr>
          <w:p w:rsidR="007A3240" w:rsidRDefault="007A3240">
            <w:pPr>
              <w:spacing w:line="360" w:lineRule="auto"/>
              <w:jc w:val="center"/>
              <w:rPr>
                <w:rFonts w:ascii="宋体" w:eastAsia="宋体" w:hAnsi="宋体"/>
                <w:bCs/>
                <w:szCs w:val="21"/>
              </w:rPr>
            </w:pPr>
            <w:r>
              <w:rPr>
                <w:rFonts w:ascii="宋体" w:eastAsia="宋体" w:hAnsi="宋体" w:hint="eastAsia"/>
                <w:szCs w:val="21"/>
              </w:rPr>
              <w:t>1.00</w:t>
            </w:r>
          </w:p>
        </w:tc>
        <w:tc>
          <w:tcPr>
            <w:tcW w:w="5666" w:type="dxa"/>
            <w:tcBorders>
              <w:top w:val="single" w:sz="4" w:space="0" w:color="auto"/>
              <w:left w:val="single" w:sz="4" w:space="0" w:color="auto"/>
              <w:bottom w:val="single" w:sz="4" w:space="0" w:color="auto"/>
              <w:right w:val="single" w:sz="4" w:space="0" w:color="auto"/>
            </w:tcBorders>
            <w:hideMark/>
          </w:tcPr>
          <w:p w:rsidR="007A3240" w:rsidRDefault="007A3240">
            <w:pPr>
              <w:tabs>
                <w:tab w:val="left" w:pos="4905"/>
              </w:tabs>
              <w:spacing w:line="360" w:lineRule="auto"/>
              <w:jc w:val="center"/>
              <w:rPr>
                <w:rFonts w:ascii="宋体" w:eastAsia="宋体" w:hAnsi="宋体"/>
                <w:bCs/>
                <w:szCs w:val="21"/>
              </w:rPr>
            </w:pPr>
            <w:r>
              <w:rPr>
                <w:rFonts w:ascii="宋体" w:eastAsia="宋体" w:hAnsi="宋体" w:hint="eastAsia"/>
                <w:bCs/>
                <w:szCs w:val="21"/>
              </w:rPr>
              <w:t>《关于补选非独立董事的议案》</w:t>
            </w:r>
          </w:p>
        </w:tc>
        <w:tc>
          <w:tcPr>
            <w:tcW w:w="1110" w:type="dxa"/>
            <w:tcBorders>
              <w:top w:val="single" w:sz="4" w:space="0" w:color="auto"/>
              <w:left w:val="single" w:sz="4" w:space="0" w:color="auto"/>
              <w:bottom w:val="single" w:sz="4" w:space="0" w:color="auto"/>
              <w:right w:val="single" w:sz="4" w:space="0" w:color="auto"/>
            </w:tcBorders>
            <w:hideMark/>
          </w:tcPr>
          <w:p w:rsidR="007A3240" w:rsidRDefault="007A3240">
            <w:pPr>
              <w:tabs>
                <w:tab w:val="left" w:pos="4905"/>
              </w:tabs>
              <w:spacing w:line="360" w:lineRule="auto"/>
              <w:jc w:val="center"/>
              <w:rPr>
                <w:rFonts w:ascii="宋体" w:eastAsia="宋体" w:hAnsi="宋体"/>
                <w:szCs w:val="21"/>
              </w:rPr>
            </w:pPr>
            <w:r>
              <w:rPr>
                <w:rFonts w:ascii="宋体" w:eastAsia="宋体" w:hAnsi="宋体" w:hint="eastAsia"/>
                <w:szCs w:val="21"/>
              </w:rPr>
              <w:t>√</w:t>
            </w:r>
          </w:p>
        </w:tc>
        <w:tc>
          <w:tcPr>
            <w:tcW w:w="733" w:type="dxa"/>
            <w:tcBorders>
              <w:top w:val="single" w:sz="4" w:space="0" w:color="auto"/>
              <w:left w:val="single" w:sz="4" w:space="0" w:color="auto"/>
              <w:bottom w:val="single" w:sz="4" w:space="0" w:color="auto"/>
              <w:right w:val="single" w:sz="4" w:space="0" w:color="auto"/>
            </w:tcBorders>
            <w:vAlign w:val="center"/>
          </w:tcPr>
          <w:p w:rsidR="007A3240" w:rsidRDefault="007A3240">
            <w:pPr>
              <w:jc w:val="center"/>
              <w:rPr>
                <w:rFonts w:ascii="宋体" w:eastAsia="宋体" w:hAnsi="宋体"/>
                <w:szCs w:val="21"/>
              </w:rPr>
            </w:pPr>
          </w:p>
        </w:tc>
        <w:tc>
          <w:tcPr>
            <w:tcW w:w="707" w:type="dxa"/>
            <w:tcBorders>
              <w:top w:val="single" w:sz="4" w:space="0" w:color="auto"/>
              <w:left w:val="single" w:sz="4" w:space="0" w:color="auto"/>
              <w:bottom w:val="single" w:sz="4" w:space="0" w:color="auto"/>
              <w:right w:val="single" w:sz="4" w:space="0" w:color="auto"/>
            </w:tcBorders>
            <w:vAlign w:val="center"/>
          </w:tcPr>
          <w:p w:rsidR="007A3240" w:rsidRDefault="007A3240">
            <w:pPr>
              <w:pStyle w:val="a3"/>
              <w:spacing w:before="0" w:beforeAutospacing="0" w:after="0" w:afterAutospacing="0" w:line="400" w:lineRule="exact"/>
              <w:jc w:val="center"/>
              <w:rPr>
                <w:kern w:val="2"/>
                <w:sz w:val="21"/>
                <w:szCs w:val="21"/>
              </w:rPr>
            </w:pPr>
          </w:p>
        </w:tc>
        <w:tc>
          <w:tcPr>
            <w:tcW w:w="710" w:type="dxa"/>
            <w:tcBorders>
              <w:top w:val="single" w:sz="4" w:space="0" w:color="auto"/>
              <w:left w:val="single" w:sz="4" w:space="0" w:color="auto"/>
              <w:bottom w:val="single" w:sz="4" w:space="0" w:color="auto"/>
              <w:right w:val="single" w:sz="4" w:space="0" w:color="auto"/>
            </w:tcBorders>
            <w:vAlign w:val="center"/>
          </w:tcPr>
          <w:p w:rsidR="007A3240" w:rsidRDefault="007A3240">
            <w:pPr>
              <w:pStyle w:val="a3"/>
              <w:spacing w:before="0" w:beforeAutospacing="0" w:after="0" w:afterAutospacing="0" w:line="400" w:lineRule="exact"/>
              <w:jc w:val="center"/>
              <w:rPr>
                <w:kern w:val="2"/>
                <w:sz w:val="21"/>
                <w:szCs w:val="21"/>
              </w:rPr>
            </w:pPr>
          </w:p>
        </w:tc>
        <w:tc>
          <w:tcPr>
            <w:tcW w:w="709" w:type="dxa"/>
            <w:tcBorders>
              <w:top w:val="single" w:sz="4" w:space="0" w:color="auto"/>
              <w:left w:val="single" w:sz="4" w:space="0" w:color="auto"/>
              <w:bottom w:val="single" w:sz="4" w:space="0" w:color="auto"/>
              <w:right w:val="double" w:sz="4" w:space="0" w:color="auto"/>
            </w:tcBorders>
            <w:vAlign w:val="center"/>
          </w:tcPr>
          <w:p w:rsidR="007A3240" w:rsidRDefault="007A3240">
            <w:pPr>
              <w:pStyle w:val="a3"/>
              <w:spacing w:before="0" w:beforeAutospacing="0" w:after="0" w:afterAutospacing="0" w:line="400" w:lineRule="exact"/>
              <w:jc w:val="center"/>
              <w:rPr>
                <w:kern w:val="2"/>
                <w:sz w:val="21"/>
                <w:szCs w:val="21"/>
              </w:rPr>
            </w:pPr>
          </w:p>
        </w:tc>
      </w:tr>
    </w:tbl>
    <w:p w:rsidR="007A3240" w:rsidRDefault="007A3240" w:rsidP="007A3240">
      <w:pPr>
        <w:spacing w:line="360" w:lineRule="auto"/>
        <w:rPr>
          <w:rFonts w:ascii="宋体" w:eastAsia="宋体" w:hAnsi="宋体"/>
          <w:sz w:val="24"/>
        </w:rPr>
      </w:pPr>
      <w:r>
        <w:rPr>
          <w:rFonts w:ascii="宋体" w:eastAsia="宋体" w:hAnsi="宋体" w:hint="eastAsia"/>
          <w:sz w:val="24"/>
        </w:rPr>
        <w:t xml:space="preserve">委托人姓名或名称(签字盖章)：                   委托人持股数：      股 </w:t>
      </w:r>
    </w:p>
    <w:p w:rsidR="007A3240" w:rsidRDefault="007A3240" w:rsidP="007A3240">
      <w:pPr>
        <w:spacing w:line="360" w:lineRule="auto"/>
        <w:rPr>
          <w:rFonts w:ascii="宋体" w:eastAsia="宋体" w:hAnsi="宋体"/>
          <w:sz w:val="24"/>
        </w:rPr>
      </w:pPr>
      <w:r>
        <w:rPr>
          <w:rFonts w:ascii="宋体" w:eastAsia="宋体" w:hAnsi="宋体" w:hint="eastAsia"/>
          <w:sz w:val="24"/>
        </w:rPr>
        <w:t xml:space="preserve">委托人身份证号码或营业执照号码：               委托人股东账号： </w:t>
      </w:r>
    </w:p>
    <w:p w:rsidR="007A3240" w:rsidRDefault="007A3240" w:rsidP="007A3240">
      <w:pPr>
        <w:spacing w:line="360" w:lineRule="auto"/>
        <w:rPr>
          <w:rFonts w:ascii="宋体" w:eastAsia="宋体" w:hAnsi="宋体"/>
          <w:sz w:val="24"/>
        </w:rPr>
      </w:pPr>
      <w:r>
        <w:rPr>
          <w:rFonts w:ascii="宋体" w:eastAsia="宋体" w:hAnsi="宋体" w:hint="eastAsia"/>
          <w:sz w:val="24"/>
        </w:rPr>
        <w:t>委托人联系电话：</w:t>
      </w:r>
    </w:p>
    <w:p w:rsidR="007A3240" w:rsidRDefault="007A3240" w:rsidP="007A3240">
      <w:pPr>
        <w:spacing w:line="360" w:lineRule="auto"/>
        <w:rPr>
          <w:rFonts w:ascii="宋体" w:eastAsia="宋体" w:hAnsi="宋体"/>
          <w:sz w:val="24"/>
        </w:rPr>
      </w:pPr>
      <w:r>
        <w:rPr>
          <w:rFonts w:ascii="宋体" w:eastAsia="宋体" w:hAnsi="宋体" w:hint="eastAsia"/>
          <w:sz w:val="24"/>
        </w:rPr>
        <w:t xml:space="preserve">受托人签名：                                   受托人身份证号码： </w:t>
      </w:r>
    </w:p>
    <w:p w:rsidR="007A3240" w:rsidRDefault="007A3240" w:rsidP="007A3240">
      <w:pPr>
        <w:spacing w:line="360" w:lineRule="auto"/>
        <w:rPr>
          <w:rFonts w:ascii="宋体" w:eastAsia="宋体" w:hAnsi="宋体"/>
          <w:sz w:val="24"/>
        </w:rPr>
      </w:pPr>
      <w:r>
        <w:rPr>
          <w:rFonts w:ascii="宋体" w:eastAsia="宋体" w:hAnsi="宋体" w:hint="eastAsia"/>
          <w:sz w:val="24"/>
        </w:rPr>
        <w:t>委托日期：</w:t>
      </w:r>
    </w:p>
    <w:p w:rsidR="007A3240" w:rsidRDefault="007A3240" w:rsidP="007A3240">
      <w:pPr>
        <w:spacing w:line="360" w:lineRule="auto"/>
        <w:ind w:firstLineChars="200" w:firstLine="482"/>
        <w:rPr>
          <w:rFonts w:ascii="宋体" w:eastAsia="宋体" w:hAnsi="宋体"/>
          <w:b/>
          <w:sz w:val="24"/>
        </w:rPr>
      </w:pPr>
      <w:r>
        <w:rPr>
          <w:rFonts w:ascii="宋体" w:eastAsia="宋体" w:hAnsi="宋体" w:hint="eastAsia"/>
          <w:b/>
          <w:sz w:val="24"/>
        </w:rPr>
        <w:t xml:space="preserve">备注： </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1、授权委托书剪报、复印或按以上格式自制均为有效。</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2、请在“同意”“反对”“弃权”的选项框中打√；每项均为单选，不选视为弃权。</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3、代理人授权委托书必须由股东或股东正式书面授权的人签署。如委托股东为法人单位，则必须加盖单位公章并由法人签章。</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4、委托人如未对表决事项做出具体指示，代理人有权按自己的意愿表决，其行使表决权的后果均由委托人承担。</w:t>
      </w:r>
    </w:p>
    <w:p w:rsidR="007A3240" w:rsidRDefault="007A3240" w:rsidP="007A3240">
      <w:pPr>
        <w:spacing w:line="360" w:lineRule="auto"/>
        <w:ind w:firstLineChars="200" w:firstLine="480"/>
        <w:rPr>
          <w:rFonts w:ascii="宋体" w:eastAsia="宋体" w:hAnsi="宋体"/>
          <w:sz w:val="24"/>
        </w:rPr>
      </w:pPr>
      <w:r>
        <w:rPr>
          <w:rFonts w:ascii="宋体" w:eastAsia="宋体" w:hAnsi="宋体" w:hint="eastAsia"/>
          <w:sz w:val="24"/>
        </w:rPr>
        <w:t>5、本授权委托的有效期：自本授权委托书签署之日起至本次股东会会议结束止。</w:t>
      </w:r>
    </w:p>
    <w:p w:rsidR="007A3240" w:rsidRDefault="007A3240" w:rsidP="007A3240">
      <w:pPr>
        <w:jc w:val="right"/>
        <w:rPr>
          <w:rFonts w:ascii="宋体" w:eastAsia="宋体" w:hAnsi="宋体" w:cs="宋体"/>
          <w:szCs w:val="21"/>
        </w:rPr>
      </w:pPr>
    </w:p>
    <w:p w:rsidR="007A3240" w:rsidRDefault="007A3240" w:rsidP="007A3240">
      <w:pPr>
        <w:rPr>
          <w:rFonts w:ascii="宋体" w:eastAsia="宋体" w:hAnsi="宋体" w:cs="宋体"/>
          <w:szCs w:val="21"/>
        </w:rPr>
      </w:pPr>
    </w:p>
    <w:p w:rsidR="007A3240" w:rsidRDefault="007A3240" w:rsidP="007A3240">
      <w:pPr>
        <w:rPr>
          <w:rFonts w:ascii="宋体" w:eastAsia="宋体" w:hAnsi="宋体" w:cs="宋体"/>
          <w:szCs w:val="21"/>
        </w:rPr>
      </w:pPr>
    </w:p>
    <w:p w:rsidR="00F54F03" w:rsidRPr="007A3240" w:rsidRDefault="00F54F03" w:rsidP="007A3240">
      <w:pPr>
        <w:pStyle w:val="a3"/>
        <w:spacing w:before="0" w:beforeAutospacing="0" w:after="0" w:afterAutospacing="0" w:line="360" w:lineRule="auto"/>
        <w:ind w:firstLine="480"/>
        <w:jc w:val="right"/>
        <w:rPr>
          <w:rFonts w:cs="Calibri"/>
        </w:rPr>
      </w:pPr>
    </w:p>
    <w:sectPr w:rsidR="00F54F03" w:rsidRPr="007A3240">
      <w:pgSz w:w="11905" w:h="16840"/>
      <w:pgMar w:top="1440" w:right="1134" w:bottom="1440" w:left="1134" w:header="850" w:footer="992" w:gutter="0"/>
      <w:cols w:space="720"/>
      <w:docGrid w:type="linesAndChar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characterSpacingControl w:val="doNotCompress"/>
  <w:compat>
    <w:useFELayout/>
    <w:compatSetting w:name="compatibilityMode" w:uri="http://schemas.microsoft.com/office/word" w:val="14"/>
  </w:compat>
  <w:rsids>
    <w:rsidRoot w:val="00F54F03"/>
    <w:rsid w:val="006D4C05"/>
    <w:rsid w:val="007A3240"/>
    <w:rsid w:val="008D4749"/>
    <w:rsid w:val="00C33445"/>
    <w:rsid w:val="00D2173F"/>
    <w:rsid w:val="00F54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A49E0F-FCDE-4EBE-9040-C8442DC66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semiHidden/>
    <w:unhideWhenUsed/>
    <w:pPr>
      <w:widowControl/>
      <w:spacing w:before="100" w:beforeAutospacing="1" w:after="100" w:afterAutospacing="1"/>
    </w:pPr>
    <w:rPr>
      <w:rFonts w:ascii="宋体" w:eastAsia="宋体" w:hAnsi="宋体" w:cs="宋体"/>
      <w:kern w:val="0"/>
      <w:sz w:val="24"/>
      <w:szCs w:val="24"/>
    </w:rPr>
  </w:style>
  <w:style w:type="table" w:styleId="a4">
    <w:name w:val="Table Grid"/>
    <w:basedOn w:val="a1"/>
    <w:uiPriority w:val="39"/>
    <w:rsid w:val="007A3240"/>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567361">
      <w:bodyDiv w:val="1"/>
      <w:marLeft w:val="0"/>
      <w:marRight w:val="0"/>
      <w:marTop w:val="0"/>
      <w:marBottom w:val="0"/>
      <w:divBdr>
        <w:top w:val="none" w:sz="0" w:space="0" w:color="auto"/>
        <w:left w:val="none" w:sz="0" w:space="0" w:color="auto"/>
        <w:bottom w:val="none" w:sz="0" w:space="0" w:color="auto"/>
        <w:right w:val="none" w:sz="0" w:space="0" w:color="auto"/>
      </w:divBdr>
    </w:div>
    <w:div w:id="295263416">
      <w:bodyDiv w:val="1"/>
      <w:marLeft w:val="0"/>
      <w:marRight w:val="0"/>
      <w:marTop w:val="0"/>
      <w:marBottom w:val="0"/>
      <w:divBdr>
        <w:top w:val="none" w:sz="0" w:space="0" w:color="auto"/>
        <w:left w:val="none" w:sz="0" w:space="0" w:color="auto"/>
        <w:bottom w:val="none" w:sz="0" w:space="0" w:color="auto"/>
        <w:right w:val="none" w:sz="0" w:space="0" w:color="auto"/>
      </w:divBdr>
    </w:div>
    <w:div w:id="376127874">
      <w:bodyDiv w:val="1"/>
      <w:marLeft w:val="0"/>
      <w:marRight w:val="0"/>
      <w:marTop w:val="0"/>
      <w:marBottom w:val="0"/>
      <w:divBdr>
        <w:top w:val="none" w:sz="0" w:space="0" w:color="auto"/>
        <w:left w:val="none" w:sz="0" w:space="0" w:color="auto"/>
        <w:bottom w:val="none" w:sz="0" w:space="0" w:color="auto"/>
        <w:right w:val="none" w:sz="0" w:space="0" w:color="auto"/>
      </w:divBdr>
    </w:div>
    <w:div w:id="884678515">
      <w:bodyDiv w:val="1"/>
      <w:marLeft w:val="0"/>
      <w:marRight w:val="0"/>
      <w:marTop w:val="0"/>
      <w:marBottom w:val="0"/>
      <w:divBdr>
        <w:top w:val="none" w:sz="0" w:space="0" w:color="auto"/>
        <w:left w:val="none" w:sz="0" w:space="0" w:color="auto"/>
        <w:bottom w:val="none" w:sz="0" w:space="0" w:color="auto"/>
        <w:right w:val="none" w:sz="0" w:space="0" w:color="auto"/>
      </w:divBdr>
    </w:div>
    <w:div w:id="995568320">
      <w:bodyDiv w:val="1"/>
      <w:marLeft w:val="0"/>
      <w:marRight w:val="0"/>
      <w:marTop w:val="0"/>
      <w:marBottom w:val="0"/>
      <w:divBdr>
        <w:top w:val="none" w:sz="0" w:space="0" w:color="auto"/>
        <w:left w:val="none" w:sz="0" w:space="0" w:color="auto"/>
        <w:bottom w:val="none" w:sz="0" w:space="0" w:color="auto"/>
        <w:right w:val="none" w:sz="0" w:space="0" w:color="auto"/>
      </w:divBdr>
    </w:div>
    <w:div w:id="1035083253">
      <w:bodyDiv w:val="1"/>
      <w:marLeft w:val="0"/>
      <w:marRight w:val="0"/>
      <w:marTop w:val="0"/>
      <w:marBottom w:val="0"/>
      <w:divBdr>
        <w:top w:val="none" w:sz="0" w:space="0" w:color="auto"/>
        <w:left w:val="none" w:sz="0" w:space="0" w:color="auto"/>
        <w:bottom w:val="none" w:sz="0" w:space="0" w:color="auto"/>
        <w:right w:val="none" w:sz="0" w:space="0" w:color="auto"/>
      </w:divBdr>
      <w:divsChild>
        <w:div w:id="805123044">
          <w:marLeft w:val="0"/>
          <w:marRight w:val="0"/>
          <w:marTop w:val="0"/>
          <w:marBottom w:val="0"/>
          <w:divBdr>
            <w:top w:val="none" w:sz="0" w:space="0" w:color="auto"/>
            <w:left w:val="none" w:sz="0" w:space="0" w:color="auto"/>
            <w:bottom w:val="none" w:sz="0" w:space="0" w:color="auto"/>
            <w:right w:val="none" w:sz="0" w:space="0" w:color="auto"/>
          </w:divBdr>
        </w:div>
      </w:divsChild>
    </w:div>
    <w:div w:id="1142115344">
      <w:bodyDiv w:val="1"/>
      <w:marLeft w:val="0"/>
      <w:marRight w:val="0"/>
      <w:marTop w:val="0"/>
      <w:marBottom w:val="0"/>
      <w:divBdr>
        <w:top w:val="none" w:sz="0" w:space="0" w:color="auto"/>
        <w:left w:val="none" w:sz="0" w:space="0" w:color="auto"/>
        <w:bottom w:val="none" w:sz="0" w:space="0" w:color="auto"/>
        <w:right w:val="none" w:sz="0" w:space="0" w:color="auto"/>
      </w:divBdr>
    </w:div>
    <w:div w:id="1698194393">
      <w:bodyDiv w:val="1"/>
      <w:marLeft w:val="0"/>
      <w:marRight w:val="0"/>
      <w:marTop w:val="0"/>
      <w:marBottom w:val="0"/>
      <w:divBdr>
        <w:top w:val="none" w:sz="0" w:space="0" w:color="auto"/>
        <w:left w:val="none" w:sz="0" w:space="0" w:color="auto"/>
        <w:bottom w:val="none" w:sz="0" w:space="0" w:color="auto"/>
        <w:right w:val="none" w:sz="0" w:space="0" w:color="auto"/>
      </w:divBdr>
      <w:divsChild>
        <w:div w:id="1460799444">
          <w:marLeft w:val="0"/>
          <w:marRight w:val="0"/>
          <w:marTop w:val="0"/>
          <w:marBottom w:val="0"/>
          <w:divBdr>
            <w:top w:val="none" w:sz="0" w:space="0" w:color="auto"/>
            <w:left w:val="none" w:sz="0" w:space="0" w:color="auto"/>
            <w:bottom w:val="none" w:sz="0" w:space="0" w:color="auto"/>
            <w:right w:val="none" w:sz="0" w:space="0" w:color="auto"/>
          </w:divBdr>
        </w:div>
      </w:divsChild>
    </w:div>
    <w:div w:id="209068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462</Words>
  <Characters>2634</Characters>
  <Application>Microsoft Office Word</Application>
  <DocSecurity>0</DocSecurity>
  <Lines>21</Lines>
  <Paragraphs>6</Paragraphs>
  <ScaleCrop>false</ScaleCrop>
  <Company/>
  <LinksUpToDate>false</LinksUpToDate>
  <CharactersWithSpaces>3090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余磊</cp:lastModifiedBy>
  <cp:revision>6</cp:revision>
  <dcterms:created xsi:type="dcterms:W3CDTF">2026-03-09T01:34:00Z</dcterms:created>
  <dcterms:modified xsi:type="dcterms:W3CDTF">2026-03-09T05:34:00Z</dcterms:modified>
</cp:coreProperties>
</file>