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C582" w14:textId="77777777" w:rsidR="00717B66" w:rsidRDefault="00000000">
      <w:pPr>
        <w:spacing w:line="360" w:lineRule="auto"/>
        <w:rPr>
          <w:rFonts w:ascii="宋体" w:eastAsia="宋体" w:hAnsi="宋体" w:cs="Times New Roman" w:hint="eastAsia"/>
          <w:sz w:val="24"/>
        </w:rPr>
      </w:pPr>
      <w:r>
        <w:rPr>
          <w:rFonts w:ascii="宋体" w:eastAsia="宋体" w:hAnsi="宋体" w:cs="Times New Roman" w:hint="eastAsia"/>
          <w:sz w:val="24"/>
        </w:rPr>
        <w:t>证券代码：002849         证券简称：威星智能       公告编号：2026-020</w:t>
      </w:r>
    </w:p>
    <w:p w14:paraId="723D138B" w14:textId="77777777" w:rsidR="00717B66" w:rsidRDefault="00717B66">
      <w:pPr>
        <w:spacing w:line="360" w:lineRule="auto"/>
        <w:jc w:val="center"/>
        <w:rPr>
          <w:rFonts w:ascii="宋体" w:eastAsia="宋体" w:hAnsi="宋体" w:cs="Times New Roman" w:hint="eastAsia"/>
          <w:b/>
          <w:sz w:val="28"/>
        </w:rPr>
      </w:pPr>
    </w:p>
    <w:p w14:paraId="2C23BD80" w14:textId="77777777" w:rsidR="00717B66" w:rsidRDefault="00000000">
      <w:pPr>
        <w:spacing w:line="360" w:lineRule="auto"/>
        <w:jc w:val="center"/>
        <w:rPr>
          <w:rFonts w:ascii="宋体" w:eastAsia="宋体" w:hAnsi="宋体" w:cs="Times New Roman" w:hint="eastAsia"/>
          <w:b/>
          <w:sz w:val="28"/>
        </w:rPr>
      </w:pPr>
      <w:r>
        <w:rPr>
          <w:rFonts w:ascii="宋体" w:eastAsia="宋体" w:hAnsi="宋体" w:cs="Times New Roman" w:hint="eastAsia"/>
          <w:b/>
          <w:sz w:val="28"/>
        </w:rPr>
        <w:t>浙江威星智能仪表股份有限公司</w:t>
      </w:r>
    </w:p>
    <w:p w14:paraId="1B5117C5" w14:textId="77777777" w:rsidR="00717B66" w:rsidRDefault="00000000">
      <w:pPr>
        <w:spacing w:line="360" w:lineRule="auto"/>
        <w:jc w:val="center"/>
        <w:rPr>
          <w:rFonts w:ascii="宋体" w:eastAsia="宋体" w:hAnsi="宋体" w:cs="Times New Roman" w:hint="eastAsia"/>
          <w:b/>
          <w:sz w:val="28"/>
        </w:rPr>
      </w:pPr>
      <w:r>
        <w:rPr>
          <w:rFonts w:ascii="宋体" w:eastAsia="宋体" w:hAnsi="宋体" w:cs="Times New Roman" w:hint="eastAsia"/>
          <w:b/>
          <w:sz w:val="28"/>
        </w:rPr>
        <w:t>关于2026年第一季度计提信用及资产减值损失</w:t>
      </w:r>
    </w:p>
    <w:p w14:paraId="722990AB" w14:textId="77777777" w:rsidR="00717B66" w:rsidRDefault="00000000">
      <w:pPr>
        <w:spacing w:line="360" w:lineRule="auto"/>
        <w:jc w:val="center"/>
        <w:rPr>
          <w:rFonts w:ascii="宋体" w:eastAsia="宋体" w:hAnsi="宋体" w:cs="Times New Roman" w:hint="eastAsia"/>
          <w:b/>
          <w:sz w:val="28"/>
        </w:rPr>
      </w:pPr>
      <w:r>
        <w:rPr>
          <w:rFonts w:ascii="宋体" w:eastAsia="宋体" w:hAnsi="宋体" w:cs="Times New Roman" w:hint="eastAsia"/>
          <w:b/>
          <w:sz w:val="28"/>
        </w:rPr>
        <w:t>及核销部分应收账款的公告</w:t>
      </w:r>
    </w:p>
    <w:p w14:paraId="3F9FE0AA" w14:textId="77777777" w:rsidR="00717B66" w:rsidRDefault="00000000">
      <w:pPr>
        <w:spacing w:line="360" w:lineRule="auto"/>
        <w:jc w:val="center"/>
        <w:rPr>
          <w:rFonts w:ascii="宋体" w:eastAsia="宋体" w:hAnsi="宋体" w:cs="Times New Roman" w:hint="eastAsia"/>
          <w:b/>
          <w:sz w:val="24"/>
        </w:rPr>
      </w:pPr>
      <w:r>
        <w:rPr>
          <w:rFonts w:ascii="宋体" w:eastAsia="宋体" w:hAnsi="宋体" w:cs="Times New Roman" w:hint="eastAsia"/>
          <w:b/>
          <w:sz w:val="28"/>
        </w:rPr>
        <w:t xml:space="preserve"> </w:t>
      </w:r>
    </w:p>
    <w:p w14:paraId="737AAD00" w14:textId="77777777" w:rsidR="00717B66" w:rsidRDefault="00000000">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本公司及董事会全体成员保证信息披露的内容真实、准确、完整，没有虚假</w:t>
      </w:r>
      <w:r>
        <w:rPr>
          <w:rFonts w:ascii="宋体" w:eastAsia="宋体" w:hAnsi="宋体" w:cs="宋体" w:hint="eastAsia"/>
          <w:b/>
          <w:kern w:val="0"/>
          <w:sz w:val="24"/>
          <w:szCs w:val="24"/>
        </w:rPr>
        <w:t>记载、误导性陈述或重大遗漏。</w:t>
      </w:r>
    </w:p>
    <w:p w14:paraId="444BD1A2" w14:textId="77777777" w:rsidR="00717B66" w:rsidRDefault="00000000">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浙江威星智能仪表股份有限公司（以下简称“公司”或“威星智能”）于2026年4月24日召开了第六届董事会第六次会议，审议通过了《关于2026年第一季度计提信用及资产减值损失及核销部分应收账款的议案》，本事项无需提交公司股东会审议。现将相关情况公告如下：</w:t>
      </w:r>
    </w:p>
    <w:p w14:paraId="49AFBFC7" w14:textId="77777777" w:rsidR="00717B66" w:rsidRDefault="00000000">
      <w:pPr>
        <w:spacing w:line="360" w:lineRule="auto"/>
        <w:ind w:firstLineChars="200" w:firstLine="482"/>
        <w:rPr>
          <w:rFonts w:ascii="宋体" w:eastAsia="宋体" w:hAnsi="宋体" w:cs="Times New Roman" w:hint="eastAsia"/>
          <w:b/>
          <w:kern w:val="0"/>
          <w:sz w:val="24"/>
          <w:szCs w:val="24"/>
        </w:rPr>
      </w:pPr>
      <w:bookmarkStart w:id="0" w:name="OLE_LINK1"/>
      <w:r>
        <w:rPr>
          <w:rFonts w:ascii="宋体" w:eastAsia="宋体" w:hAnsi="宋体" w:cs="Times New Roman" w:hint="eastAsia"/>
          <w:b/>
          <w:kern w:val="0"/>
          <w:sz w:val="24"/>
          <w:szCs w:val="24"/>
        </w:rPr>
        <w:t>一、本次计提信用及资产减值损失的情况概述</w:t>
      </w:r>
    </w:p>
    <w:p w14:paraId="148A8AA1"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1、本次计提信用及资产减值准备的原因</w:t>
      </w:r>
    </w:p>
    <w:p w14:paraId="4FD895B4"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根据《企业会计准则》及公司会计政策等有关规定，为真实、准确反映公司财务状况、资产价值及经营成果，公司对截至2026年3月31日合并报表范围内的各类资产进行了全面检查和减值测试，基于谨慎性原则，公司对可能发生减值损失的资产计提相应减值准备。</w:t>
      </w:r>
    </w:p>
    <w:p w14:paraId="655A09A6" w14:textId="77777777" w:rsidR="00717B66"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sz w:val="24"/>
          <w:szCs w:val="21"/>
        </w:rPr>
        <w:t>2、本次计提减值损失的范围、总金额和拟计入的报告期间</w:t>
      </w:r>
    </w:p>
    <w:p w14:paraId="4A311612" w14:textId="77777777" w:rsidR="00717B66"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kern w:val="0"/>
          <w:sz w:val="24"/>
          <w:szCs w:val="24"/>
        </w:rPr>
        <w:t>2026年1月1日至2026年3月31日期间确认的信用及资产减值损失合计为309.51万元，其中确认的信用减值金额为227.34万元，确认的资产减值金额为82.17万元。</w:t>
      </w:r>
      <w:r>
        <w:rPr>
          <w:rFonts w:ascii="宋体" w:eastAsia="宋体" w:hAnsi="宋体" w:cs="Times New Roman"/>
          <w:kern w:val="0"/>
          <w:sz w:val="24"/>
          <w:szCs w:val="24"/>
        </w:rPr>
        <w:t>明细如下表：</w:t>
      </w:r>
    </w:p>
    <w:tbl>
      <w:tblPr>
        <w:tblStyle w:val="2"/>
        <w:tblW w:w="4906" w:type="pct"/>
        <w:tblInd w:w="-5" w:type="dxa"/>
        <w:tblLook w:val="04A0" w:firstRow="1" w:lastRow="0" w:firstColumn="1" w:lastColumn="0" w:noHBand="0" w:noVBand="1"/>
      </w:tblPr>
      <w:tblGrid>
        <w:gridCol w:w="1383"/>
        <w:gridCol w:w="2729"/>
        <w:gridCol w:w="4028"/>
      </w:tblGrid>
      <w:tr w:rsidR="00717B66" w14:paraId="445DEDD1" w14:textId="77777777">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8988A"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类别</w:t>
            </w:r>
          </w:p>
        </w:tc>
        <w:tc>
          <w:tcPr>
            <w:tcW w:w="2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0C478"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项目</w:t>
            </w:r>
          </w:p>
        </w:tc>
        <w:tc>
          <w:tcPr>
            <w:tcW w:w="4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DFD5F"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本期计提资产减值准备金额（元）</w:t>
            </w:r>
          </w:p>
        </w:tc>
      </w:tr>
      <w:tr w:rsidR="00717B66" w14:paraId="3C0A20D4" w14:textId="77777777">
        <w:tc>
          <w:tcPr>
            <w:tcW w:w="1416" w:type="dxa"/>
            <w:vMerge w:val="restart"/>
            <w:tcBorders>
              <w:top w:val="single" w:sz="4" w:space="0" w:color="auto"/>
              <w:left w:val="single" w:sz="4" w:space="0" w:color="auto"/>
              <w:bottom w:val="single" w:sz="4" w:space="0" w:color="auto"/>
              <w:right w:val="single" w:sz="4" w:space="0" w:color="auto"/>
            </w:tcBorders>
            <w:vAlign w:val="center"/>
          </w:tcPr>
          <w:p w14:paraId="62794FA1"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信用减值损失</w:t>
            </w:r>
          </w:p>
        </w:tc>
        <w:tc>
          <w:tcPr>
            <w:tcW w:w="2823" w:type="dxa"/>
            <w:tcBorders>
              <w:top w:val="single" w:sz="4" w:space="0" w:color="auto"/>
              <w:left w:val="single" w:sz="4" w:space="0" w:color="auto"/>
              <w:bottom w:val="single" w:sz="4" w:space="0" w:color="auto"/>
              <w:right w:val="single" w:sz="4" w:space="0" w:color="auto"/>
            </w:tcBorders>
            <w:vAlign w:val="center"/>
          </w:tcPr>
          <w:p w14:paraId="62F0B21F"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应收票据坏账损失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E38E9"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 xml:space="preserve">172,928.59 </w:t>
            </w:r>
          </w:p>
        </w:tc>
      </w:tr>
      <w:tr w:rsidR="00717B66" w14:paraId="23FF1F35" w14:textId="77777777">
        <w:tc>
          <w:tcPr>
            <w:tcW w:w="1416" w:type="dxa"/>
            <w:vMerge/>
            <w:tcBorders>
              <w:top w:val="single" w:sz="4" w:space="0" w:color="auto"/>
              <w:left w:val="single" w:sz="4" w:space="0" w:color="auto"/>
              <w:bottom w:val="single" w:sz="4" w:space="0" w:color="auto"/>
              <w:right w:val="single" w:sz="4" w:space="0" w:color="auto"/>
            </w:tcBorders>
            <w:vAlign w:val="center"/>
          </w:tcPr>
          <w:p w14:paraId="6B9A4B37"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2823" w:type="dxa"/>
            <w:tcBorders>
              <w:top w:val="single" w:sz="4" w:space="0" w:color="auto"/>
              <w:left w:val="single" w:sz="4" w:space="0" w:color="auto"/>
              <w:bottom w:val="single" w:sz="4" w:space="0" w:color="auto"/>
              <w:right w:val="single" w:sz="4" w:space="0" w:color="auto"/>
            </w:tcBorders>
            <w:vAlign w:val="center"/>
          </w:tcPr>
          <w:p w14:paraId="194473E5"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应收账款坏账损失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1ED5DB"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3,422,905.31</w:t>
            </w:r>
          </w:p>
        </w:tc>
      </w:tr>
      <w:tr w:rsidR="00717B66" w14:paraId="779641FE" w14:textId="77777777">
        <w:trPr>
          <w:trHeight w:val="90"/>
        </w:trPr>
        <w:tc>
          <w:tcPr>
            <w:tcW w:w="1416" w:type="dxa"/>
            <w:vMerge/>
            <w:tcBorders>
              <w:top w:val="single" w:sz="4" w:space="0" w:color="auto"/>
              <w:left w:val="single" w:sz="4" w:space="0" w:color="auto"/>
              <w:bottom w:val="single" w:sz="4" w:space="0" w:color="auto"/>
              <w:right w:val="single" w:sz="4" w:space="0" w:color="auto"/>
            </w:tcBorders>
            <w:vAlign w:val="center"/>
          </w:tcPr>
          <w:p w14:paraId="0D5CF66B"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2823" w:type="dxa"/>
            <w:tcBorders>
              <w:top w:val="single" w:sz="4" w:space="0" w:color="auto"/>
              <w:left w:val="single" w:sz="4" w:space="0" w:color="auto"/>
              <w:bottom w:val="single" w:sz="4" w:space="0" w:color="auto"/>
              <w:right w:val="single" w:sz="4" w:space="0" w:color="auto"/>
            </w:tcBorders>
            <w:vAlign w:val="center"/>
          </w:tcPr>
          <w:p w14:paraId="42662942"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应收款项融资坏账损失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9A044"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 xml:space="preserve">-1,907,612.89 </w:t>
            </w:r>
          </w:p>
        </w:tc>
      </w:tr>
      <w:tr w:rsidR="00717B66" w14:paraId="54D8B390" w14:textId="77777777">
        <w:tc>
          <w:tcPr>
            <w:tcW w:w="1416" w:type="dxa"/>
            <w:vMerge/>
            <w:tcBorders>
              <w:top w:val="single" w:sz="4" w:space="0" w:color="auto"/>
              <w:left w:val="single" w:sz="4" w:space="0" w:color="auto"/>
              <w:bottom w:val="single" w:sz="4" w:space="0" w:color="auto"/>
              <w:right w:val="single" w:sz="4" w:space="0" w:color="auto"/>
            </w:tcBorders>
            <w:vAlign w:val="center"/>
          </w:tcPr>
          <w:p w14:paraId="5A6E9FB0"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2823" w:type="dxa"/>
            <w:tcBorders>
              <w:top w:val="single" w:sz="4" w:space="0" w:color="auto"/>
              <w:left w:val="single" w:sz="4" w:space="0" w:color="auto"/>
              <w:bottom w:val="single" w:sz="4" w:space="0" w:color="auto"/>
              <w:right w:val="single" w:sz="4" w:space="0" w:color="auto"/>
            </w:tcBorders>
            <w:vAlign w:val="center"/>
          </w:tcPr>
          <w:p w14:paraId="60F10ADD"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其他应收款坏账损失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97A7"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 xml:space="preserve">585,204.32 </w:t>
            </w:r>
          </w:p>
        </w:tc>
      </w:tr>
      <w:tr w:rsidR="00717B66" w14:paraId="17733FA6" w14:textId="77777777">
        <w:tc>
          <w:tcPr>
            <w:tcW w:w="4239" w:type="dxa"/>
            <w:gridSpan w:val="2"/>
            <w:tcBorders>
              <w:top w:val="single" w:sz="4" w:space="0" w:color="auto"/>
              <w:left w:val="single" w:sz="4" w:space="0" w:color="auto"/>
              <w:bottom w:val="single" w:sz="4" w:space="0" w:color="auto"/>
              <w:right w:val="single" w:sz="4" w:space="0" w:color="auto"/>
            </w:tcBorders>
            <w:vAlign w:val="center"/>
          </w:tcPr>
          <w:p w14:paraId="186D899C"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小计</w:t>
            </w:r>
          </w:p>
        </w:tc>
        <w:tc>
          <w:tcPr>
            <w:tcW w:w="4123" w:type="dxa"/>
            <w:tcBorders>
              <w:top w:val="single" w:sz="4" w:space="0" w:color="auto"/>
              <w:left w:val="single" w:sz="4" w:space="0" w:color="auto"/>
              <w:bottom w:val="single" w:sz="4" w:space="0" w:color="auto"/>
              <w:right w:val="single" w:sz="4" w:space="0" w:color="auto"/>
            </w:tcBorders>
            <w:vAlign w:val="center"/>
          </w:tcPr>
          <w:p w14:paraId="3D44E789" w14:textId="77777777" w:rsidR="00717B66" w:rsidRDefault="00000000">
            <w:pPr>
              <w:widowControl/>
              <w:spacing w:line="360" w:lineRule="auto"/>
              <w:ind w:firstLine="200"/>
              <w:jc w:val="right"/>
              <w:textAlignment w:val="center"/>
              <w:rPr>
                <w:rFonts w:ascii="宋体" w:eastAsia="宋体" w:hAnsi="宋体" w:cs="Times New Roman" w:hint="eastAsia"/>
                <w:color w:val="000000"/>
                <w:kern w:val="0"/>
                <w:szCs w:val="21"/>
              </w:rPr>
            </w:pPr>
            <w:r>
              <w:rPr>
                <w:rFonts w:ascii="宋体" w:eastAsia="宋体" w:hAnsi="宋体" w:cs="Times New Roman" w:hint="eastAsia"/>
                <w:kern w:val="0"/>
                <w:szCs w:val="21"/>
              </w:rPr>
              <w:fldChar w:fldCharType="begin"/>
            </w:r>
            <w:r>
              <w:rPr>
                <w:rFonts w:ascii="宋体" w:eastAsia="宋体" w:hAnsi="宋体" w:cs="Times New Roman" w:hint="eastAsia"/>
                <w:kern w:val="0"/>
                <w:szCs w:val="21"/>
              </w:rPr>
              <w:instrText xml:space="preserve"> = sum(C2:C5) \* MERGEFORMAT </w:instrText>
            </w:r>
            <w:r>
              <w:rPr>
                <w:rFonts w:ascii="宋体" w:eastAsia="宋体" w:hAnsi="宋体" w:cs="Times New Roman" w:hint="eastAsia"/>
                <w:kern w:val="0"/>
                <w:szCs w:val="21"/>
              </w:rPr>
              <w:fldChar w:fldCharType="separate"/>
            </w:r>
            <w:r>
              <w:rPr>
                <w:rFonts w:ascii="宋体" w:eastAsia="宋体" w:hAnsi="宋体" w:cs="Times New Roman" w:hint="eastAsia"/>
                <w:kern w:val="0"/>
                <w:szCs w:val="21"/>
              </w:rPr>
              <w:t>2,273,425.33</w:t>
            </w:r>
            <w:r>
              <w:rPr>
                <w:rFonts w:ascii="宋体" w:eastAsia="宋体" w:hAnsi="宋体" w:cs="Times New Roman" w:hint="eastAsia"/>
                <w:kern w:val="0"/>
                <w:szCs w:val="21"/>
              </w:rPr>
              <w:fldChar w:fldCharType="end"/>
            </w:r>
          </w:p>
        </w:tc>
      </w:tr>
      <w:tr w:rsidR="00717B66" w14:paraId="30171339" w14:textId="77777777">
        <w:tc>
          <w:tcPr>
            <w:tcW w:w="1416" w:type="dxa"/>
            <w:vMerge w:val="restart"/>
            <w:tcBorders>
              <w:top w:val="single" w:sz="4" w:space="0" w:color="auto"/>
              <w:left w:val="single" w:sz="4" w:space="0" w:color="auto"/>
              <w:right w:val="single" w:sz="4" w:space="0" w:color="auto"/>
            </w:tcBorders>
            <w:vAlign w:val="center"/>
          </w:tcPr>
          <w:p w14:paraId="3B5D84B8"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lastRenderedPageBreak/>
              <w:t>资产减值损失</w:t>
            </w:r>
          </w:p>
        </w:tc>
        <w:tc>
          <w:tcPr>
            <w:tcW w:w="2823" w:type="dxa"/>
            <w:tcBorders>
              <w:top w:val="single" w:sz="4" w:space="0" w:color="auto"/>
              <w:left w:val="single" w:sz="4" w:space="0" w:color="auto"/>
              <w:bottom w:val="single" w:sz="4" w:space="0" w:color="auto"/>
              <w:right w:val="single" w:sz="4" w:space="0" w:color="auto"/>
            </w:tcBorders>
            <w:vAlign w:val="center"/>
          </w:tcPr>
          <w:p w14:paraId="0DB95047"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合同资产减值损失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96792" w14:textId="77777777" w:rsidR="00717B66" w:rsidRDefault="00000000">
            <w:pPr>
              <w:widowControl/>
              <w:spacing w:line="360" w:lineRule="auto"/>
              <w:ind w:firstLine="200"/>
              <w:jc w:val="right"/>
              <w:textAlignment w:val="center"/>
              <w:rPr>
                <w:rFonts w:ascii="宋体" w:eastAsia="宋体" w:hAnsi="宋体" w:cs="Times New Roman" w:hint="eastAsia"/>
                <w:kern w:val="0"/>
                <w:szCs w:val="21"/>
              </w:rPr>
            </w:pPr>
            <w:r>
              <w:rPr>
                <w:rFonts w:ascii="宋体" w:eastAsia="宋体" w:hAnsi="宋体" w:cs="Times New Roman" w:hint="eastAsia"/>
                <w:kern w:val="0"/>
                <w:szCs w:val="21"/>
              </w:rPr>
              <w:t xml:space="preserve">159,968.70 </w:t>
            </w:r>
          </w:p>
        </w:tc>
      </w:tr>
      <w:tr w:rsidR="00717B66" w14:paraId="05A655E1" w14:textId="77777777">
        <w:trPr>
          <w:trHeight w:val="367"/>
        </w:trPr>
        <w:tc>
          <w:tcPr>
            <w:tcW w:w="1416" w:type="dxa"/>
            <w:vMerge/>
            <w:tcBorders>
              <w:left w:val="single" w:sz="4" w:space="0" w:color="auto"/>
              <w:right w:val="single" w:sz="4" w:space="0" w:color="auto"/>
            </w:tcBorders>
            <w:vAlign w:val="center"/>
          </w:tcPr>
          <w:p w14:paraId="00493A9E" w14:textId="77777777" w:rsidR="00717B66" w:rsidRDefault="00717B66">
            <w:pPr>
              <w:spacing w:line="360" w:lineRule="auto"/>
              <w:ind w:firstLine="200"/>
              <w:jc w:val="center"/>
              <w:rPr>
                <w:rFonts w:ascii="宋体" w:eastAsia="宋体" w:hAnsi="宋体" w:cs="Times New Roman" w:hint="eastAsia"/>
                <w:kern w:val="0"/>
                <w:szCs w:val="21"/>
              </w:rPr>
            </w:pPr>
          </w:p>
        </w:tc>
        <w:tc>
          <w:tcPr>
            <w:tcW w:w="2823" w:type="dxa"/>
            <w:tcBorders>
              <w:top w:val="single" w:sz="4" w:space="0" w:color="auto"/>
              <w:left w:val="single" w:sz="4" w:space="0" w:color="auto"/>
              <w:bottom w:val="single" w:sz="4" w:space="0" w:color="auto"/>
              <w:right w:val="single" w:sz="4" w:space="0" w:color="auto"/>
            </w:tcBorders>
            <w:vAlign w:val="center"/>
          </w:tcPr>
          <w:p w14:paraId="145A68C3"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其他非流动资产减值损失</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BE81" w14:textId="77777777" w:rsidR="00717B66" w:rsidRDefault="00000000">
            <w:pPr>
              <w:widowControl/>
              <w:spacing w:line="360" w:lineRule="auto"/>
              <w:ind w:firstLine="200"/>
              <w:jc w:val="right"/>
              <w:textAlignment w:val="center"/>
              <w:rPr>
                <w:rFonts w:ascii="宋体" w:eastAsia="宋体" w:hAnsi="宋体" w:cs="Times New Roman" w:hint="eastAsia"/>
                <w:kern w:val="0"/>
                <w:szCs w:val="21"/>
              </w:rPr>
            </w:pPr>
            <w:r>
              <w:rPr>
                <w:rFonts w:ascii="宋体" w:eastAsia="宋体" w:hAnsi="宋体" w:cs="Times New Roman" w:hint="eastAsia"/>
                <w:kern w:val="0"/>
                <w:szCs w:val="21"/>
              </w:rPr>
              <w:t xml:space="preserve">661,725.22 </w:t>
            </w:r>
          </w:p>
        </w:tc>
      </w:tr>
      <w:tr w:rsidR="00717B66" w14:paraId="4A089D41" w14:textId="77777777">
        <w:tc>
          <w:tcPr>
            <w:tcW w:w="4239" w:type="dxa"/>
            <w:gridSpan w:val="2"/>
            <w:tcBorders>
              <w:top w:val="single" w:sz="4" w:space="0" w:color="auto"/>
              <w:left w:val="single" w:sz="4" w:space="0" w:color="auto"/>
              <w:bottom w:val="single" w:sz="4" w:space="0" w:color="auto"/>
              <w:right w:val="single" w:sz="4" w:space="0" w:color="auto"/>
            </w:tcBorders>
            <w:vAlign w:val="center"/>
          </w:tcPr>
          <w:p w14:paraId="59395DE5"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Times New Roman" w:hint="eastAsia"/>
                <w:kern w:val="0"/>
                <w:szCs w:val="21"/>
              </w:rPr>
              <w:t>小计</w:t>
            </w:r>
          </w:p>
        </w:tc>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0D23" w14:textId="77777777" w:rsidR="00717B66" w:rsidRDefault="00000000">
            <w:pPr>
              <w:widowControl/>
              <w:spacing w:line="360" w:lineRule="auto"/>
              <w:ind w:firstLine="200"/>
              <w:jc w:val="right"/>
              <w:textAlignment w:val="center"/>
              <w:rPr>
                <w:rFonts w:ascii="宋体" w:eastAsia="宋体" w:hAnsi="宋体" w:cs="Times New Roman" w:hint="eastAsia"/>
                <w:kern w:val="0"/>
                <w:szCs w:val="21"/>
              </w:rPr>
            </w:pPr>
            <w:r>
              <w:rPr>
                <w:rFonts w:ascii="宋体" w:eastAsia="宋体" w:hAnsi="宋体" w:cs="Times New Roman" w:hint="eastAsia"/>
                <w:kern w:val="0"/>
                <w:szCs w:val="21"/>
              </w:rPr>
              <w:fldChar w:fldCharType="begin"/>
            </w:r>
            <w:r>
              <w:rPr>
                <w:rFonts w:ascii="宋体" w:eastAsia="宋体" w:hAnsi="宋体" w:cs="Times New Roman" w:hint="eastAsia"/>
                <w:kern w:val="0"/>
                <w:szCs w:val="21"/>
              </w:rPr>
              <w:instrText xml:space="preserve"> = sum(C7:C8) \* MERGEFORMAT </w:instrText>
            </w:r>
            <w:r>
              <w:rPr>
                <w:rFonts w:ascii="宋体" w:eastAsia="宋体" w:hAnsi="宋体" w:cs="Times New Roman" w:hint="eastAsia"/>
                <w:kern w:val="0"/>
                <w:szCs w:val="21"/>
              </w:rPr>
              <w:fldChar w:fldCharType="separate"/>
            </w:r>
            <w:r>
              <w:rPr>
                <w:rFonts w:ascii="宋体" w:eastAsia="宋体" w:hAnsi="宋体" w:cs="Times New Roman" w:hint="eastAsia"/>
                <w:kern w:val="0"/>
                <w:szCs w:val="21"/>
              </w:rPr>
              <w:t>821,693.92</w:t>
            </w:r>
            <w:r>
              <w:rPr>
                <w:rFonts w:ascii="宋体" w:eastAsia="宋体" w:hAnsi="宋体" w:cs="Times New Roman" w:hint="eastAsia"/>
                <w:kern w:val="0"/>
                <w:szCs w:val="21"/>
              </w:rPr>
              <w:fldChar w:fldCharType="end"/>
            </w:r>
          </w:p>
        </w:tc>
      </w:tr>
      <w:tr w:rsidR="00717B66" w14:paraId="0E0795D9" w14:textId="77777777">
        <w:trPr>
          <w:trHeight w:val="403"/>
        </w:trPr>
        <w:tc>
          <w:tcPr>
            <w:tcW w:w="4239" w:type="dxa"/>
            <w:gridSpan w:val="2"/>
            <w:tcBorders>
              <w:top w:val="single" w:sz="4" w:space="0" w:color="auto"/>
              <w:left w:val="single" w:sz="4" w:space="0" w:color="auto"/>
              <w:bottom w:val="single" w:sz="4" w:space="0" w:color="auto"/>
              <w:right w:val="single" w:sz="4" w:space="0" w:color="auto"/>
            </w:tcBorders>
            <w:vAlign w:val="center"/>
          </w:tcPr>
          <w:p w14:paraId="4785A087" w14:textId="77777777" w:rsidR="00717B66" w:rsidRDefault="00000000">
            <w:pPr>
              <w:spacing w:line="360" w:lineRule="auto"/>
              <w:ind w:firstLine="200"/>
              <w:jc w:val="center"/>
              <w:rPr>
                <w:rFonts w:ascii="宋体" w:eastAsia="宋体" w:hAnsi="宋体" w:cs="Times New Roman" w:hint="eastAsia"/>
                <w:b/>
                <w:bCs/>
                <w:kern w:val="0"/>
                <w:szCs w:val="21"/>
              </w:rPr>
            </w:pPr>
            <w:r>
              <w:rPr>
                <w:rFonts w:ascii="宋体" w:eastAsia="宋体" w:hAnsi="宋体" w:cs="Times New Roman" w:hint="eastAsia"/>
                <w:b/>
                <w:bCs/>
                <w:kern w:val="0"/>
                <w:szCs w:val="21"/>
              </w:rPr>
              <w:t>合计</w:t>
            </w:r>
          </w:p>
        </w:tc>
        <w:tc>
          <w:tcPr>
            <w:tcW w:w="4123" w:type="dxa"/>
            <w:tcBorders>
              <w:top w:val="single" w:sz="4" w:space="0" w:color="auto"/>
              <w:left w:val="single" w:sz="4" w:space="0" w:color="auto"/>
              <w:bottom w:val="single" w:sz="4" w:space="0" w:color="auto"/>
              <w:right w:val="single" w:sz="4" w:space="0" w:color="auto"/>
            </w:tcBorders>
            <w:vAlign w:val="center"/>
          </w:tcPr>
          <w:p w14:paraId="6C6C33AE" w14:textId="77777777" w:rsidR="00717B66" w:rsidRDefault="00000000">
            <w:pPr>
              <w:widowControl/>
              <w:spacing w:line="360" w:lineRule="auto"/>
              <w:ind w:firstLine="200"/>
              <w:jc w:val="right"/>
              <w:textAlignment w:val="center"/>
              <w:rPr>
                <w:rFonts w:ascii="宋体" w:eastAsia="宋体" w:hAnsi="宋体" w:cs="Times New Roman" w:hint="eastAsia"/>
                <w:kern w:val="0"/>
                <w:szCs w:val="21"/>
              </w:rPr>
            </w:pPr>
            <w:r>
              <w:rPr>
                <w:rFonts w:ascii="宋体" w:eastAsia="宋体" w:hAnsi="宋体" w:cs="Times New Roman" w:hint="eastAsia"/>
                <w:kern w:val="0"/>
                <w:szCs w:val="21"/>
              </w:rPr>
              <w:t>3,095,119.25</w:t>
            </w:r>
          </w:p>
        </w:tc>
      </w:tr>
    </w:tbl>
    <w:p w14:paraId="14E78A1B" w14:textId="77777777" w:rsidR="00717B66" w:rsidRDefault="00000000">
      <w:pPr>
        <w:spacing w:line="360" w:lineRule="auto"/>
        <w:ind w:firstLineChars="200" w:firstLine="482"/>
        <w:jc w:val="left"/>
        <w:rPr>
          <w:rFonts w:ascii="宋体" w:eastAsia="宋体" w:hAnsi="宋体" w:cs="Times New Roman" w:hint="eastAsia"/>
          <w:b/>
          <w:kern w:val="0"/>
          <w:sz w:val="24"/>
          <w:szCs w:val="24"/>
        </w:rPr>
      </w:pPr>
      <w:r>
        <w:rPr>
          <w:rFonts w:ascii="宋体" w:eastAsia="宋体" w:hAnsi="宋体" w:cs="Times New Roman" w:hint="eastAsia"/>
          <w:b/>
          <w:kern w:val="0"/>
          <w:sz w:val="24"/>
          <w:szCs w:val="24"/>
        </w:rPr>
        <w:t>二、本次计提信用及资产减值准备的具体说明</w:t>
      </w:r>
    </w:p>
    <w:p w14:paraId="53263907"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1、信用减值损失</w:t>
      </w:r>
    </w:p>
    <w:p w14:paraId="2FD1A313" w14:textId="77777777" w:rsidR="00717B66" w:rsidRDefault="00000000">
      <w:pPr>
        <w:adjustRightInd w:val="0"/>
        <w:spacing w:line="360" w:lineRule="auto"/>
        <w:ind w:firstLineChars="200" w:firstLine="480"/>
        <w:textAlignment w:val="baseline"/>
        <w:rPr>
          <w:rFonts w:ascii="宋体" w:eastAsia="宋体" w:hAnsi="宋体" w:cs="Times New Roman" w:hint="eastAsia"/>
          <w:kern w:val="0"/>
          <w:sz w:val="24"/>
          <w:szCs w:val="24"/>
        </w:rPr>
      </w:pPr>
      <w:r>
        <w:rPr>
          <w:rFonts w:ascii="宋体" w:eastAsia="宋体" w:hAnsi="宋体" w:cs="Times New Roman" w:hint="eastAsia"/>
          <w:kern w:val="0"/>
          <w:sz w:val="24"/>
          <w:szCs w:val="24"/>
        </w:rPr>
        <w:t>报告期末，公司参考历史信用损失经验，结合当前状况以及对未来经济状况的判断，根据信用风险特征以单项金融工具或金融工具组合为基础评估预期信用风险和计量预期信用损失。当以金融工具组合为基础时，公司以共同风险特征为依据，将金融工具划分为不同组合。</w:t>
      </w:r>
    </w:p>
    <w:p w14:paraId="3ED819E0" w14:textId="77777777" w:rsidR="00717B66" w:rsidRDefault="00000000">
      <w:pPr>
        <w:widowControl/>
        <w:spacing w:line="360" w:lineRule="auto"/>
        <w:ind w:firstLineChars="200" w:firstLine="480"/>
        <w:rPr>
          <w:rFonts w:ascii="宋体" w:eastAsia="宋体" w:hAnsi="宋体" w:cs="宋体" w:hint="eastAsia"/>
          <w:kern w:val="0"/>
          <w:sz w:val="22"/>
        </w:rPr>
      </w:pPr>
      <w:r>
        <w:rPr>
          <w:rFonts w:ascii="宋体" w:eastAsia="宋体" w:hAnsi="宋体" w:cs="Times New Roman" w:hint="eastAsia"/>
          <w:kern w:val="0"/>
          <w:sz w:val="24"/>
          <w:szCs w:val="24"/>
        </w:rPr>
        <w:t>公司本次计提信用减值损失主要为应收账款、应收票据和其他应收款。2026年一季度，公司计提信用减值损失共计</w:t>
      </w:r>
      <w:r>
        <w:rPr>
          <w:rFonts w:ascii="宋体" w:eastAsia="宋体" w:hAnsi="宋体" w:cs="Times New Roman" w:hint="eastAsia"/>
          <w:kern w:val="0"/>
          <w:sz w:val="24"/>
          <w:szCs w:val="24"/>
        </w:rPr>
        <w:fldChar w:fldCharType="begin"/>
      </w:r>
      <w:r>
        <w:rPr>
          <w:rFonts w:ascii="宋体" w:eastAsia="宋体" w:hAnsi="宋体" w:cs="Times New Roman" w:hint="eastAsia"/>
          <w:kern w:val="0"/>
          <w:sz w:val="24"/>
          <w:szCs w:val="24"/>
        </w:rPr>
        <w:instrText xml:space="preserve"> = sum(C2:C5) \* MERGEFORMAT </w:instrText>
      </w:r>
      <w:r>
        <w:rPr>
          <w:rFonts w:ascii="宋体" w:eastAsia="宋体" w:hAnsi="宋体" w:cs="Times New Roman" w:hint="eastAsia"/>
          <w:kern w:val="0"/>
          <w:sz w:val="24"/>
          <w:szCs w:val="24"/>
        </w:rPr>
        <w:fldChar w:fldCharType="separate"/>
      </w:r>
      <w:r>
        <w:rPr>
          <w:rFonts w:ascii="宋体" w:eastAsia="宋体" w:hAnsi="宋体" w:cs="Times New Roman" w:hint="eastAsia"/>
          <w:kern w:val="0"/>
          <w:sz w:val="24"/>
          <w:szCs w:val="24"/>
        </w:rPr>
        <w:t>2,273,425.33</w:t>
      </w:r>
      <w:r>
        <w:rPr>
          <w:rFonts w:ascii="宋体" w:eastAsia="宋体" w:hAnsi="宋体" w:cs="Times New Roman" w:hint="eastAsia"/>
          <w:kern w:val="0"/>
          <w:sz w:val="24"/>
          <w:szCs w:val="24"/>
        </w:rPr>
        <w:fldChar w:fldCharType="end"/>
      </w:r>
      <w:r>
        <w:rPr>
          <w:rFonts w:ascii="宋体" w:eastAsia="宋体" w:hAnsi="宋体" w:cs="Times New Roman" w:hint="eastAsia"/>
          <w:kern w:val="0"/>
          <w:sz w:val="24"/>
          <w:szCs w:val="24"/>
        </w:rPr>
        <w:t>元，具体明细如下：</w:t>
      </w:r>
    </w:p>
    <w:tbl>
      <w:tblPr>
        <w:tblStyle w:val="ab"/>
        <w:tblW w:w="5041" w:type="pct"/>
        <w:tblInd w:w="-5" w:type="dxa"/>
        <w:tblLook w:val="04A0" w:firstRow="1" w:lastRow="0" w:firstColumn="1" w:lastColumn="0" w:noHBand="0" w:noVBand="1"/>
      </w:tblPr>
      <w:tblGrid>
        <w:gridCol w:w="1998"/>
        <w:gridCol w:w="3386"/>
        <w:gridCol w:w="2980"/>
      </w:tblGrid>
      <w:tr w:rsidR="00717B66" w14:paraId="3F3C3C95" w14:textId="77777777">
        <w:tc>
          <w:tcPr>
            <w:tcW w:w="1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19292B"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类别</w:t>
            </w:r>
          </w:p>
        </w:tc>
        <w:tc>
          <w:tcPr>
            <w:tcW w:w="3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D743D"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项目</w:t>
            </w:r>
          </w:p>
        </w:tc>
        <w:tc>
          <w:tcPr>
            <w:tcW w:w="2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89B68"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本期计提（元）</w:t>
            </w:r>
          </w:p>
        </w:tc>
      </w:tr>
      <w:tr w:rsidR="00717B66" w14:paraId="46E21F6C" w14:textId="77777777">
        <w:tc>
          <w:tcPr>
            <w:tcW w:w="1998" w:type="dxa"/>
            <w:vMerge w:val="restart"/>
            <w:tcBorders>
              <w:top w:val="single" w:sz="4" w:space="0" w:color="auto"/>
              <w:left w:val="single" w:sz="4" w:space="0" w:color="auto"/>
              <w:bottom w:val="single" w:sz="4" w:space="0" w:color="auto"/>
              <w:right w:val="single" w:sz="4" w:space="0" w:color="auto"/>
            </w:tcBorders>
            <w:vAlign w:val="center"/>
          </w:tcPr>
          <w:p w14:paraId="22760589" w14:textId="77777777" w:rsidR="00717B66" w:rsidRDefault="00000000">
            <w:pPr>
              <w:spacing w:line="360" w:lineRule="auto"/>
              <w:ind w:firstLine="200"/>
              <w:jc w:val="center"/>
              <w:rPr>
                <w:rFonts w:ascii="宋体" w:eastAsia="宋体" w:hAnsi="宋体" w:cs="Times New Roman" w:hint="eastAsia"/>
                <w:kern w:val="0"/>
                <w:szCs w:val="21"/>
              </w:rPr>
            </w:pPr>
            <w:r>
              <w:rPr>
                <w:rFonts w:ascii="宋体" w:eastAsia="宋体" w:hAnsi="宋体" w:cs="宋体" w:hint="eastAsia"/>
                <w:kern w:val="0"/>
                <w:szCs w:val="21"/>
              </w:rPr>
              <w:t>信用减值损失</w:t>
            </w:r>
          </w:p>
        </w:tc>
        <w:tc>
          <w:tcPr>
            <w:tcW w:w="3386" w:type="dxa"/>
            <w:tcBorders>
              <w:top w:val="single" w:sz="4" w:space="0" w:color="auto"/>
              <w:left w:val="single" w:sz="4" w:space="0" w:color="auto"/>
              <w:bottom w:val="single" w:sz="4" w:space="0" w:color="auto"/>
              <w:right w:val="single" w:sz="4" w:space="0" w:color="auto"/>
            </w:tcBorders>
            <w:vAlign w:val="center"/>
          </w:tcPr>
          <w:p w14:paraId="65E899B7" w14:textId="77777777" w:rsidR="00717B66" w:rsidRDefault="00000000">
            <w:pPr>
              <w:spacing w:line="360" w:lineRule="auto"/>
              <w:ind w:firstLine="200"/>
              <w:jc w:val="left"/>
              <w:rPr>
                <w:rFonts w:ascii="宋体" w:eastAsia="宋体" w:hAnsi="宋体" w:cs="Times New Roman" w:hint="eastAsia"/>
                <w:kern w:val="0"/>
                <w:szCs w:val="21"/>
              </w:rPr>
            </w:pPr>
            <w:r>
              <w:rPr>
                <w:rFonts w:ascii="宋体" w:eastAsia="宋体" w:hAnsi="宋体" w:cs="Times New Roman" w:hint="eastAsia"/>
                <w:szCs w:val="21"/>
              </w:rPr>
              <w:t>应收票据坏账损失</w:t>
            </w:r>
          </w:p>
        </w:tc>
        <w:tc>
          <w:tcPr>
            <w:tcW w:w="2980" w:type="dxa"/>
            <w:tcBorders>
              <w:top w:val="single" w:sz="4" w:space="0" w:color="auto"/>
              <w:left w:val="single" w:sz="4" w:space="0" w:color="auto"/>
              <w:bottom w:val="single" w:sz="4" w:space="0" w:color="auto"/>
              <w:right w:val="single" w:sz="4" w:space="0" w:color="auto"/>
            </w:tcBorders>
            <w:vAlign w:val="center"/>
          </w:tcPr>
          <w:p w14:paraId="15CB1B0D"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 xml:space="preserve"> 172,928.59 </w:t>
            </w:r>
          </w:p>
        </w:tc>
      </w:tr>
      <w:tr w:rsidR="00717B66" w14:paraId="14F5CCD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A953856"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3206F03A" w14:textId="77777777" w:rsidR="00717B66" w:rsidRDefault="00000000">
            <w:pPr>
              <w:spacing w:line="360" w:lineRule="auto"/>
              <w:ind w:firstLine="200"/>
              <w:jc w:val="left"/>
              <w:rPr>
                <w:rFonts w:ascii="宋体" w:eastAsia="宋体" w:hAnsi="宋体" w:cs="Times New Roman" w:hint="eastAsia"/>
                <w:kern w:val="0"/>
                <w:szCs w:val="21"/>
              </w:rPr>
            </w:pPr>
            <w:r>
              <w:rPr>
                <w:rFonts w:ascii="宋体" w:eastAsia="宋体" w:hAnsi="宋体" w:cs="Times New Roman" w:hint="eastAsia"/>
                <w:szCs w:val="21"/>
              </w:rPr>
              <w:t>应收账款坏账损失</w:t>
            </w:r>
          </w:p>
        </w:tc>
        <w:tc>
          <w:tcPr>
            <w:tcW w:w="2980" w:type="dxa"/>
            <w:tcBorders>
              <w:top w:val="single" w:sz="4" w:space="0" w:color="auto"/>
              <w:left w:val="single" w:sz="4" w:space="0" w:color="auto"/>
              <w:bottom w:val="single" w:sz="4" w:space="0" w:color="auto"/>
              <w:right w:val="single" w:sz="4" w:space="0" w:color="auto"/>
            </w:tcBorders>
            <w:vAlign w:val="bottom"/>
          </w:tcPr>
          <w:p w14:paraId="135A292B" w14:textId="77777777" w:rsidR="00717B66" w:rsidRDefault="00000000">
            <w:pPr>
              <w:spacing w:line="360" w:lineRule="auto"/>
              <w:ind w:firstLineChars="200" w:firstLine="420"/>
              <w:jc w:val="right"/>
              <w:rPr>
                <w:rFonts w:ascii="宋体" w:eastAsia="宋体" w:hAnsi="宋体" w:hint="eastAsia"/>
                <w:szCs w:val="21"/>
              </w:rPr>
            </w:pPr>
            <w:r>
              <w:rPr>
                <w:rFonts w:ascii="宋体" w:eastAsia="宋体" w:hAnsi="宋体" w:cs="Times New Roman" w:hint="eastAsia"/>
                <w:kern w:val="0"/>
                <w:szCs w:val="21"/>
              </w:rPr>
              <w:t xml:space="preserve"> 3,422,905.31</w:t>
            </w:r>
          </w:p>
        </w:tc>
      </w:tr>
      <w:tr w:rsidR="00717B66" w14:paraId="2F6A6F9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795755D"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5647DF28" w14:textId="77777777" w:rsidR="00717B66" w:rsidRDefault="00000000">
            <w:pPr>
              <w:spacing w:line="360" w:lineRule="auto"/>
              <w:ind w:firstLine="200"/>
              <w:jc w:val="left"/>
              <w:rPr>
                <w:rFonts w:ascii="宋体" w:eastAsia="宋体" w:hAnsi="宋体" w:cs="Times New Roman" w:hint="eastAsia"/>
                <w:kern w:val="0"/>
                <w:szCs w:val="21"/>
              </w:rPr>
            </w:pPr>
            <w:r>
              <w:rPr>
                <w:rFonts w:ascii="宋体" w:eastAsia="宋体" w:hAnsi="宋体" w:cs="Times New Roman" w:hint="eastAsia"/>
                <w:szCs w:val="21"/>
              </w:rPr>
              <w:t>应收款项融资</w:t>
            </w:r>
          </w:p>
        </w:tc>
        <w:tc>
          <w:tcPr>
            <w:tcW w:w="2980" w:type="dxa"/>
            <w:tcBorders>
              <w:top w:val="single" w:sz="4" w:space="0" w:color="auto"/>
              <w:left w:val="single" w:sz="4" w:space="0" w:color="auto"/>
              <w:bottom w:val="single" w:sz="4" w:space="0" w:color="auto"/>
              <w:right w:val="single" w:sz="4" w:space="0" w:color="auto"/>
            </w:tcBorders>
            <w:vAlign w:val="center"/>
          </w:tcPr>
          <w:p w14:paraId="30FF4C7B" w14:textId="77777777" w:rsidR="00717B66" w:rsidRDefault="00000000">
            <w:pPr>
              <w:spacing w:line="360" w:lineRule="auto"/>
              <w:ind w:firstLineChars="200" w:firstLine="420"/>
              <w:jc w:val="right"/>
              <w:rPr>
                <w:rFonts w:ascii="宋体" w:eastAsia="宋体" w:hAnsi="宋体" w:cs="Times New Roman" w:hint="eastAsia"/>
                <w:szCs w:val="21"/>
                <w:highlight w:val="yellow"/>
              </w:rPr>
            </w:pPr>
            <w:r>
              <w:rPr>
                <w:rFonts w:ascii="宋体" w:eastAsia="宋体" w:hAnsi="宋体" w:cs="Times New Roman" w:hint="eastAsia"/>
                <w:kern w:val="0"/>
                <w:szCs w:val="21"/>
              </w:rPr>
              <w:t xml:space="preserve"> -1,907,612.89 </w:t>
            </w:r>
          </w:p>
        </w:tc>
      </w:tr>
      <w:tr w:rsidR="00717B66" w14:paraId="3E40724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1D246D" w14:textId="77777777" w:rsidR="00717B66" w:rsidRDefault="00717B66">
            <w:pPr>
              <w:widowControl/>
              <w:spacing w:line="360" w:lineRule="auto"/>
              <w:ind w:firstLine="200"/>
              <w:jc w:val="left"/>
              <w:rPr>
                <w:rFonts w:ascii="宋体" w:eastAsia="宋体" w:hAnsi="宋体" w:cs="Times New Roman" w:hint="eastAsia"/>
                <w:kern w:val="0"/>
                <w:szCs w:val="21"/>
              </w:rPr>
            </w:pPr>
          </w:p>
        </w:tc>
        <w:tc>
          <w:tcPr>
            <w:tcW w:w="3386" w:type="dxa"/>
            <w:tcBorders>
              <w:top w:val="single" w:sz="4" w:space="0" w:color="auto"/>
              <w:left w:val="single" w:sz="4" w:space="0" w:color="auto"/>
              <w:bottom w:val="single" w:sz="4" w:space="0" w:color="auto"/>
              <w:right w:val="single" w:sz="4" w:space="0" w:color="auto"/>
            </w:tcBorders>
            <w:vAlign w:val="center"/>
          </w:tcPr>
          <w:p w14:paraId="239666CE" w14:textId="77777777" w:rsidR="00717B66" w:rsidRDefault="00000000">
            <w:pPr>
              <w:spacing w:line="360" w:lineRule="auto"/>
              <w:ind w:firstLine="200"/>
              <w:jc w:val="left"/>
              <w:rPr>
                <w:rFonts w:ascii="宋体" w:eastAsia="宋体" w:hAnsi="宋体" w:cs="Times New Roman" w:hint="eastAsia"/>
                <w:kern w:val="0"/>
                <w:szCs w:val="21"/>
              </w:rPr>
            </w:pPr>
            <w:r>
              <w:rPr>
                <w:rFonts w:ascii="宋体" w:eastAsia="宋体" w:hAnsi="宋体" w:cs="Times New Roman" w:hint="eastAsia"/>
                <w:szCs w:val="21"/>
              </w:rPr>
              <w:t>其他应收款坏账损失</w:t>
            </w:r>
          </w:p>
        </w:tc>
        <w:tc>
          <w:tcPr>
            <w:tcW w:w="2980" w:type="dxa"/>
            <w:tcBorders>
              <w:top w:val="single" w:sz="4" w:space="0" w:color="auto"/>
              <w:left w:val="single" w:sz="4" w:space="0" w:color="auto"/>
              <w:bottom w:val="single" w:sz="4" w:space="0" w:color="auto"/>
              <w:right w:val="single" w:sz="4" w:space="0" w:color="auto"/>
            </w:tcBorders>
            <w:vAlign w:val="center"/>
          </w:tcPr>
          <w:p w14:paraId="69AA2D30" w14:textId="77777777" w:rsidR="00717B66" w:rsidRDefault="00000000">
            <w:pPr>
              <w:spacing w:line="360" w:lineRule="auto"/>
              <w:ind w:firstLineChars="200" w:firstLine="420"/>
              <w:jc w:val="right"/>
              <w:rPr>
                <w:rFonts w:ascii="宋体" w:eastAsia="宋体" w:hAnsi="宋体" w:cs="Times New Roman" w:hint="eastAsia"/>
                <w:kern w:val="0"/>
                <w:szCs w:val="21"/>
              </w:rPr>
            </w:pPr>
            <w:r>
              <w:rPr>
                <w:rFonts w:ascii="宋体" w:eastAsia="宋体" w:hAnsi="宋体" w:cs="Times New Roman" w:hint="eastAsia"/>
                <w:kern w:val="0"/>
                <w:szCs w:val="21"/>
              </w:rPr>
              <w:t xml:space="preserve"> 585,204.32 </w:t>
            </w:r>
          </w:p>
        </w:tc>
      </w:tr>
      <w:tr w:rsidR="00717B66" w14:paraId="1EDE6506" w14:textId="77777777">
        <w:tc>
          <w:tcPr>
            <w:tcW w:w="5384" w:type="dxa"/>
            <w:gridSpan w:val="2"/>
            <w:tcBorders>
              <w:top w:val="single" w:sz="4" w:space="0" w:color="auto"/>
              <w:left w:val="single" w:sz="4" w:space="0" w:color="auto"/>
              <w:bottom w:val="single" w:sz="4" w:space="0" w:color="auto"/>
              <w:right w:val="single" w:sz="4" w:space="0" w:color="auto"/>
            </w:tcBorders>
            <w:vAlign w:val="center"/>
          </w:tcPr>
          <w:p w14:paraId="47A2FFC0" w14:textId="77777777" w:rsidR="00717B66" w:rsidRDefault="00000000">
            <w:pPr>
              <w:spacing w:line="360" w:lineRule="auto"/>
              <w:ind w:firstLine="200"/>
              <w:jc w:val="center"/>
              <w:rPr>
                <w:rFonts w:ascii="宋体" w:eastAsia="宋体" w:hAnsi="宋体" w:cs="Times New Roman" w:hint="eastAsia"/>
                <w:b/>
                <w:kern w:val="0"/>
                <w:szCs w:val="21"/>
              </w:rPr>
            </w:pPr>
            <w:r>
              <w:rPr>
                <w:rFonts w:ascii="宋体" w:eastAsia="宋体" w:hAnsi="宋体" w:cs="Times New Roman" w:hint="eastAsia"/>
                <w:b/>
                <w:kern w:val="0"/>
                <w:szCs w:val="21"/>
              </w:rPr>
              <w:t>合计</w:t>
            </w:r>
          </w:p>
        </w:tc>
        <w:tc>
          <w:tcPr>
            <w:tcW w:w="2980" w:type="dxa"/>
            <w:tcBorders>
              <w:top w:val="single" w:sz="4" w:space="0" w:color="auto"/>
              <w:left w:val="single" w:sz="4" w:space="0" w:color="auto"/>
              <w:bottom w:val="single" w:sz="4" w:space="0" w:color="auto"/>
              <w:right w:val="single" w:sz="4" w:space="0" w:color="auto"/>
            </w:tcBorders>
            <w:vAlign w:val="center"/>
          </w:tcPr>
          <w:p w14:paraId="2170CA77" w14:textId="77777777" w:rsidR="00717B66" w:rsidRDefault="00000000">
            <w:pPr>
              <w:widowControl/>
              <w:spacing w:line="360" w:lineRule="auto"/>
              <w:ind w:firstLine="200"/>
              <w:jc w:val="right"/>
              <w:textAlignment w:val="center"/>
              <w:rPr>
                <w:rFonts w:ascii="宋体" w:eastAsia="宋体" w:hAnsi="宋体" w:hint="eastAsia"/>
                <w:szCs w:val="21"/>
              </w:rPr>
            </w:pPr>
            <w:r>
              <w:rPr>
                <w:rFonts w:ascii="宋体" w:eastAsia="宋体" w:hAnsi="宋体" w:cs="Times New Roman" w:hint="eastAsia"/>
                <w:kern w:val="0"/>
                <w:szCs w:val="21"/>
              </w:rPr>
              <w:fldChar w:fldCharType="begin"/>
            </w:r>
            <w:r>
              <w:rPr>
                <w:rFonts w:ascii="宋体" w:eastAsia="宋体" w:hAnsi="宋体" w:cs="Times New Roman" w:hint="eastAsia"/>
                <w:kern w:val="0"/>
                <w:szCs w:val="21"/>
              </w:rPr>
              <w:instrText xml:space="preserve"> = sum(C2:C5) \* MERGEFORMAT </w:instrText>
            </w:r>
            <w:r>
              <w:rPr>
                <w:rFonts w:ascii="宋体" w:eastAsia="宋体" w:hAnsi="宋体" w:cs="Times New Roman" w:hint="eastAsia"/>
                <w:kern w:val="0"/>
                <w:szCs w:val="21"/>
              </w:rPr>
              <w:fldChar w:fldCharType="separate"/>
            </w:r>
            <w:r>
              <w:rPr>
                <w:rFonts w:ascii="宋体" w:eastAsia="宋体" w:hAnsi="宋体" w:cs="Times New Roman" w:hint="eastAsia"/>
                <w:kern w:val="0"/>
                <w:szCs w:val="21"/>
              </w:rPr>
              <w:t>2,273,425.33</w:t>
            </w:r>
            <w:r>
              <w:rPr>
                <w:rFonts w:ascii="宋体" w:eastAsia="宋体" w:hAnsi="宋体" w:cs="Times New Roman" w:hint="eastAsia"/>
                <w:kern w:val="0"/>
                <w:szCs w:val="21"/>
              </w:rPr>
              <w:fldChar w:fldCharType="end"/>
            </w:r>
          </w:p>
        </w:tc>
      </w:tr>
    </w:tbl>
    <w:p w14:paraId="66336841"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2、合同资产减值损失</w:t>
      </w:r>
    </w:p>
    <w:p w14:paraId="34D46287"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按照《企业会计准则第22号－金融工具确认和计量》规定，以预期信用损失为基础，对金融资产进行减值会计处理并确认损失准备，并根据相应的金融资产分类，将减值准备计入相关的科目。其中预期信用损失，是指以发生违约的风险为权重的金融工具信用损失的加权平均值。</w:t>
      </w:r>
    </w:p>
    <w:p w14:paraId="76794398"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根据上述标准，公司计提合同资产减值159,968.70元。</w:t>
      </w:r>
    </w:p>
    <w:p w14:paraId="60D9BA35"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3、其他非流动资产减值损失</w:t>
      </w:r>
    </w:p>
    <w:p w14:paraId="192578C3"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公司按照《企业会计准则第22号－金融工具确认和计量》规定，以预期信用损失为基础，对金融资产进行减值会计处理并确认损失准备，并根据相应的金融资产分类，将减值准备计入相关的科目。其中预期信用损失，是指以发生违约的风险为权重的金融工具信用损失的加权平均值。</w:t>
      </w:r>
    </w:p>
    <w:p w14:paraId="0190E240" w14:textId="77777777" w:rsidR="00717B66" w:rsidRDefault="00000000">
      <w:pPr>
        <w:spacing w:line="360" w:lineRule="auto"/>
        <w:ind w:firstLineChars="200" w:firstLine="480"/>
        <w:rPr>
          <w:rFonts w:ascii="宋体" w:eastAsia="宋体" w:hAnsi="宋体" w:cs="Times New Roman" w:hint="eastAsia"/>
          <w:b/>
          <w:kern w:val="0"/>
          <w:sz w:val="24"/>
          <w:szCs w:val="24"/>
        </w:rPr>
      </w:pPr>
      <w:r>
        <w:rPr>
          <w:rFonts w:ascii="宋体" w:eastAsia="宋体" w:hAnsi="宋体" w:cs="Times New Roman" w:hint="eastAsia"/>
          <w:kern w:val="0"/>
          <w:sz w:val="24"/>
          <w:szCs w:val="24"/>
        </w:rPr>
        <w:lastRenderedPageBreak/>
        <w:t>根据上述标准，公司计提其他非流动资产减值661,725.22元。</w:t>
      </w:r>
    </w:p>
    <w:p w14:paraId="56FDA8E1" w14:textId="77777777" w:rsidR="00717B66" w:rsidRDefault="00000000">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hint="eastAsia"/>
          <w:b/>
          <w:kern w:val="0"/>
          <w:sz w:val="24"/>
          <w:szCs w:val="24"/>
        </w:rPr>
        <w:t>三、核销部分应收账款的情况</w:t>
      </w:r>
    </w:p>
    <w:p w14:paraId="5C44AB69" w14:textId="77777777" w:rsidR="00717B66" w:rsidRDefault="00000000">
      <w:pPr>
        <w:spacing w:line="360" w:lineRule="auto"/>
        <w:ind w:firstLineChars="200" w:firstLine="480"/>
        <w:rPr>
          <w:rFonts w:ascii="宋体" w:eastAsia="宋体" w:hAnsi="宋体" w:cs="Times New Roman" w:hint="eastAsia"/>
          <w:sz w:val="24"/>
          <w:szCs w:val="21"/>
        </w:rPr>
      </w:pPr>
      <w:r>
        <w:rPr>
          <w:rFonts w:ascii="宋体" w:eastAsia="宋体" w:hAnsi="宋体" w:cs="Times New Roman" w:hint="eastAsia"/>
          <w:kern w:val="0"/>
          <w:sz w:val="24"/>
          <w:szCs w:val="24"/>
        </w:rPr>
        <w:t>根据《企业会计准则》《公司章程》《深圳证券交易所上市公司自律监管指引第1号—主板上市公司规范运作》等相关规定，为真实反映公司财务状况，按照依法合规、规范操作、逐笔审批、账销案存的原则，公司对以下资产，予以核销，核销依据充分，不涉及公司关联方，具体情况如下：</w:t>
      </w:r>
    </w:p>
    <w:tbl>
      <w:tblPr>
        <w:tblStyle w:val="ab"/>
        <w:tblW w:w="9321" w:type="dxa"/>
        <w:jc w:val="center"/>
        <w:tblLook w:val="04A0" w:firstRow="1" w:lastRow="0" w:firstColumn="1" w:lastColumn="0" w:noHBand="0" w:noVBand="1"/>
      </w:tblPr>
      <w:tblGrid>
        <w:gridCol w:w="1362"/>
        <w:gridCol w:w="1102"/>
        <w:gridCol w:w="1763"/>
        <w:gridCol w:w="1936"/>
        <w:gridCol w:w="790"/>
        <w:gridCol w:w="1133"/>
        <w:gridCol w:w="1235"/>
      </w:tblGrid>
      <w:tr w:rsidR="00717B66" w14:paraId="20DACDB4" w14:textId="77777777">
        <w:trPr>
          <w:tblHeader/>
          <w:jc w:val="center"/>
        </w:trPr>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402FB"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项目</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315E6"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款项性质</w:t>
            </w: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BF3AB"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核销金额（元）</w:t>
            </w:r>
          </w:p>
        </w:tc>
        <w:tc>
          <w:tcPr>
            <w:tcW w:w="1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FBC29"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计提坏账准备金额（元）</w:t>
            </w:r>
          </w:p>
        </w:tc>
        <w:tc>
          <w:tcPr>
            <w:tcW w:w="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27752"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计提比例</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8332C"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核销原因</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FE32B"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是否因关联交易产生</w:t>
            </w:r>
          </w:p>
        </w:tc>
      </w:tr>
      <w:tr w:rsidR="00717B66" w14:paraId="572A262E" w14:textId="77777777">
        <w:trPr>
          <w:jc w:val="center"/>
        </w:trPr>
        <w:tc>
          <w:tcPr>
            <w:tcW w:w="1362" w:type="dxa"/>
            <w:tcBorders>
              <w:top w:val="single" w:sz="4" w:space="0" w:color="auto"/>
              <w:left w:val="single" w:sz="4" w:space="0" w:color="auto"/>
              <w:bottom w:val="single" w:sz="4" w:space="0" w:color="auto"/>
              <w:right w:val="single" w:sz="4" w:space="0" w:color="auto"/>
            </w:tcBorders>
            <w:vAlign w:val="center"/>
          </w:tcPr>
          <w:p w14:paraId="05122725" w14:textId="77777777" w:rsidR="00717B66" w:rsidRDefault="00000000">
            <w:pPr>
              <w:snapToGrid w:val="0"/>
              <w:jc w:val="center"/>
              <w:rPr>
                <w:rFonts w:ascii="宋体" w:eastAsia="宋体" w:hAnsi="宋体" w:cs="宋体" w:hint="eastAsia"/>
                <w:kern w:val="0"/>
                <w:szCs w:val="21"/>
              </w:rPr>
            </w:pPr>
            <w:r>
              <w:rPr>
                <w:rFonts w:ascii="宋体" w:eastAsia="宋体" w:hAnsi="宋体" w:cs="宋体" w:hint="eastAsia"/>
                <w:kern w:val="0"/>
                <w:szCs w:val="21"/>
              </w:rPr>
              <w:t>应收账款（共10笔）</w:t>
            </w:r>
          </w:p>
        </w:tc>
        <w:tc>
          <w:tcPr>
            <w:tcW w:w="1102" w:type="dxa"/>
            <w:tcBorders>
              <w:top w:val="single" w:sz="4" w:space="0" w:color="auto"/>
              <w:left w:val="single" w:sz="4" w:space="0" w:color="auto"/>
              <w:bottom w:val="single" w:sz="4" w:space="0" w:color="auto"/>
              <w:right w:val="single" w:sz="4" w:space="0" w:color="auto"/>
            </w:tcBorders>
            <w:vAlign w:val="center"/>
          </w:tcPr>
          <w:p w14:paraId="24746520" w14:textId="77777777" w:rsidR="00717B66" w:rsidRDefault="00000000">
            <w:pPr>
              <w:snapToGrid w:val="0"/>
              <w:jc w:val="center"/>
              <w:rPr>
                <w:rFonts w:ascii="宋体" w:eastAsia="宋体" w:hAnsi="宋体" w:cs="宋体" w:hint="eastAsia"/>
                <w:kern w:val="0"/>
                <w:szCs w:val="21"/>
              </w:rPr>
            </w:pPr>
            <w:r>
              <w:rPr>
                <w:rFonts w:ascii="宋体" w:eastAsia="宋体" w:hAnsi="宋体" w:cs="宋体" w:hint="eastAsia"/>
                <w:kern w:val="0"/>
                <w:szCs w:val="21"/>
              </w:rPr>
              <w:t>应收货款</w:t>
            </w:r>
          </w:p>
        </w:tc>
        <w:tc>
          <w:tcPr>
            <w:tcW w:w="1763" w:type="dxa"/>
            <w:tcBorders>
              <w:top w:val="single" w:sz="4" w:space="0" w:color="auto"/>
              <w:left w:val="single" w:sz="4" w:space="0" w:color="auto"/>
              <w:bottom w:val="single" w:sz="4" w:space="0" w:color="auto"/>
              <w:right w:val="single" w:sz="4" w:space="0" w:color="auto"/>
            </w:tcBorders>
            <w:vAlign w:val="center"/>
          </w:tcPr>
          <w:p w14:paraId="20583652" w14:textId="77777777" w:rsidR="00717B66" w:rsidRDefault="00000000">
            <w:pPr>
              <w:snapToGrid w:val="0"/>
              <w:jc w:val="center"/>
              <w:rPr>
                <w:rFonts w:ascii="宋体" w:eastAsia="宋体" w:hAnsi="宋体" w:cs="宋体" w:hint="eastAsia"/>
                <w:kern w:val="0"/>
                <w:szCs w:val="21"/>
              </w:rPr>
            </w:pPr>
            <w:r>
              <w:rPr>
                <w:rFonts w:ascii="宋体" w:eastAsia="宋体" w:hAnsi="宋体" w:cs="宋体" w:hint="eastAsia"/>
                <w:kern w:val="0"/>
                <w:szCs w:val="21"/>
              </w:rPr>
              <w:t>7,742,225.31</w:t>
            </w:r>
          </w:p>
        </w:tc>
        <w:tc>
          <w:tcPr>
            <w:tcW w:w="1936" w:type="dxa"/>
            <w:tcBorders>
              <w:top w:val="single" w:sz="4" w:space="0" w:color="auto"/>
              <w:left w:val="single" w:sz="4" w:space="0" w:color="auto"/>
              <w:bottom w:val="single" w:sz="4" w:space="0" w:color="auto"/>
              <w:right w:val="single" w:sz="4" w:space="0" w:color="auto"/>
            </w:tcBorders>
            <w:vAlign w:val="center"/>
          </w:tcPr>
          <w:p w14:paraId="7328BC61" w14:textId="77777777" w:rsidR="00717B66" w:rsidRDefault="00000000">
            <w:pPr>
              <w:snapToGrid w:val="0"/>
              <w:jc w:val="right"/>
              <w:rPr>
                <w:rFonts w:ascii="宋体" w:eastAsia="宋体" w:hAnsi="宋体" w:cs="宋体" w:hint="eastAsia"/>
                <w:kern w:val="0"/>
                <w:szCs w:val="21"/>
              </w:rPr>
            </w:pPr>
            <w:r>
              <w:rPr>
                <w:rFonts w:ascii="宋体" w:eastAsia="宋体" w:hAnsi="宋体" w:cs="宋体" w:hint="eastAsia"/>
                <w:kern w:val="0"/>
                <w:szCs w:val="21"/>
              </w:rPr>
              <w:t>7,742,225.31</w:t>
            </w:r>
          </w:p>
        </w:tc>
        <w:tc>
          <w:tcPr>
            <w:tcW w:w="790" w:type="dxa"/>
            <w:tcBorders>
              <w:top w:val="single" w:sz="4" w:space="0" w:color="auto"/>
              <w:left w:val="single" w:sz="4" w:space="0" w:color="auto"/>
              <w:bottom w:val="single" w:sz="4" w:space="0" w:color="auto"/>
              <w:right w:val="single" w:sz="4" w:space="0" w:color="auto"/>
            </w:tcBorders>
            <w:vAlign w:val="center"/>
          </w:tcPr>
          <w:p w14:paraId="7CCFD836" w14:textId="77777777" w:rsidR="00717B66" w:rsidRDefault="00000000">
            <w:pPr>
              <w:snapToGrid w:val="0"/>
              <w:jc w:val="right"/>
              <w:rPr>
                <w:rFonts w:ascii="宋体" w:eastAsia="宋体" w:hAnsi="宋体" w:cs="宋体" w:hint="eastAsia"/>
                <w:kern w:val="0"/>
                <w:szCs w:val="21"/>
              </w:rPr>
            </w:pPr>
            <w:r>
              <w:rPr>
                <w:rFonts w:ascii="宋体" w:eastAsia="宋体" w:hAnsi="宋体" w:cs="宋体" w:hint="eastAsia"/>
                <w:kern w:val="0"/>
                <w:szCs w:val="21"/>
              </w:rPr>
              <w:t>100%</w:t>
            </w:r>
          </w:p>
        </w:tc>
        <w:tc>
          <w:tcPr>
            <w:tcW w:w="1133" w:type="dxa"/>
            <w:tcBorders>
              <w:top w:val="single" w:sz="4" w:space="0" w:color="auto"/>
              <w:left w:val="single" w:sz="4" w:space="0" w:color="auto"/>
              <w:bottom w:val="single" w:sz="4" w:space="0" w:color="auto"/>
              <w:right w:val="single" w:sz="4" w:space="0" w:color="auto"/>
            </w:tcBorders>
            <w:vAlign w:val="center"/>
          </w:tcPr>
          <w:p w14:paraId="4CA67CF0" w14:textId="77777777" w:rsidR="00717B66" w:rsidRDefault="00000000">
            <w:pPr>
              <w:snapToGrid w:val="0"/>
              <w:jc w:val="center"/>
              <w:rPr>
                <w:rFonts w:ascii="宋体" w:eastAsia="宋体" w:hAnsi="宋体" w:cs="宋体" w:hint="eastAsia"/>
                <w:kern w:val="0"/>
                <w:szCs w:val="21"/>
              </w:rPr>
            </w:pPr>
            <w:r>
              <w:rPr>
                <w:rFonts w:ascii="宋体" w:eastAsia="宋体" w:hAnsi="宋体" w:cs="宋体" w:hint="eastAsia"/>
                <w:kern w:val="0"/>
                <w:szCs w:val="21"/>
              </w:rPr>
              <w:t>预计无法收回</w:t>
            </w:r>
          </w:p>
        </w:tc>
        <w:tc>
          <w:tcPr>
            <w:tcW w:w="1235" w:type="dxa"/>
            <w:tcBorders>
              <w:top w:val="single" w:sz="4" w:space="0" w:color="auto"/>
              <w:left w:val="single" w:sz="4" w:space="0" w:color="auto"/>
              <w:bottom w:val="single" w:sz="4" w:space="0" w:color="auto"/>
              <w:right w:val="single" w:sz="4" w:space="0" w:color="auto"/>
            </w:tcBorders>
            <w:vAlign w:val="center"/>
          </w:tcPr>
          <w:p w14:paraId="2A13DDA1" w14:textId="77777777" w:rsidR="00717B66" w:rsidRDefault="00000000">
            <w:pPr>
              <w:snapToGrid w:val="0"/>
              <w:jc w:val="center"/>
              <w:rPr>
                <w:rFonts w:ascii="宋体" w:eastAsia="宋体" w:hAnsi="宋体" w:cs="宋体" w:hint="eastAsia"/>
                <w:kern w:val="0"/>
                <w:szCs w:val="21"/>
              </w:rPr>
            </w:pPr>
            <w:r>
              <w:rPr>
                <w:rFonts w:ascii="宋体" w:eastAsia="宋体" w:hAnsi="宋体" w:cs="宋体" w:hint="eastAsia"/>
                <w:kern w:val="0"/>
                <w:szCs w:val="21"/>
              </w:rPr>
              <w:t>否</w:t>
            </w:r>
          </w:p>
        </w:tc>
      </w:tr>
      <w:tr w:rsidR="00717B66" w14:paraId="7E116D4D" w14:textId="77777777">
        <w:trPr>
          <w:jc w:val="center"/>
        </w:trPr>
        <w:tc>
          <w:tcPr>
            <w:tcW w:w="1362" w:type="dxa"/>
            <w:tcBorders>
              <w:top w:val="single" w:sz="4" w:space="0" w:color="auto"/>
              <w:left w:val="single" w:sz="4" w:space="0" w:color="auto"/>
              <w:bottom w:val="single" w:sz="4" w:space="0" w:color="auto"/>
              <w:right w:val="single" w:sz="4" w:space="0" w:color="auto"/>
            </w:tcBorders>
            <w:vAlign w:val="center"/>
          </w:tcPr>
          <w:p w14:paraId="07079180"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合计</w:t>
            </w:r>
          </w:p>
        </w:tc>
        <w:tc>
          <w:tcPr>
            <w:tcW w:w="1102" w:type="dxa"/>
            <w:tcBorders>
              <w:top w:val="single" w:sz="4" w:space="0" w:color="auto"/>
              <w:left w:val="single" w:sz="4" w:space="0" w:color="auto"/>
              <w:bottom w:val="single" w:sz="4" w:space="0" w:color="auto"/>
              <w:right w:val="single" w:sz="4" w:space="0" w:color="auto"/>
            </w:tcBorders>
            <w:vAlign w:val="center"/>
          </w:tcPr>
          <w:p w14:paraId="4865865C" w14:textId="77777777" w:rsidR="00717B66" w:rsidRDefault="00717B66">
            <w:pPr>
              <w:snapToGrid w:val="0"/>
              <w:jc w:val="center"/>
              <w:rPr>
                <w:rFonts w:ascii="宋体" w:eastAsia="宋体" w:hAnsi="宋体" w:cs="宋体" w:hint="eastAsia"/>
                <w:b/>
                <w:kern w:val="0"/>
                <w:szCs w:val="21"/>
              </w:rPr>
            </w:pPr>
          </w:p>
        </w:tc>
        <w:tc>
          <w:tcPr>
            <w:tcW w:w="1763" w:type="dxa"/>
            <w:tcBorders>
              <w:top w:val="single" w:sz="4" w:space="0" w:color="auto"/>
              <w:left w:val="single" w:sz="4" w:space="0" w:color="auto"/>
              <w:bottom w:val="single" w:sz="4" w:space="0" w:color="auto"/>
              <w:right w:val="single" w:sz="4" w:space="0" w:color="auto"/>
            </w:tcBorders>
            <w:vAlign w:val="center"/>
          </w:tcPr>
          <w:p w14:paraId="79E04D5D" w14:textId="77777777" w:rsidR="00717B66" w:rsidRDefault="00000000">
            <w:pPr>
              <w:snapToGrid w:val="0"/>
              <w:jc w:val="center"/>
              <w:rPr>
                <w:rFonts w:ascii="宋体" w:eastAsia="宋体" w:hAnsi="宋体" w:cs="宋体" w:hint="eastAsia"/>
                <w:b/>
                <w:kern w:val="0"/>
                <w:szCs w:val="21"/>
              </w:rPr>
            </w:pPr>
            <w:r>
              <w:rPr>
                <w:rFonts w:ascii="宋体" w:eastAsia="宋体" w:hAnsi="宋体" w:cs="宋体" w:hint="eastAsia"/>
                <w:b/>
                <w:kern w:val="0"/>
                <w:szCs w:val="21"/>
              </w:rPr>
              <w:t>7,742,225.31</w:t>
            </w:r>
          </w:p>
        </w:tc>
        <w:tc>
          <w:tcPr>
            <w:tcW w:w="1936" w:type="dxa"/>
            <w:tcBorders>
              <w:top w:val="single" w:sz="4" w:space="0" w:color="auto"/>
              <w:left w:val="single" w:sz="4" w:space="0" w:color="auto"/>
              <w:bottom w:val="single" w:sz="4" w:space="0" w:color="auto"/>
              <w:right w:val="single" w:sz="4" w:space="0" w:color="auto"/>
            </w:tcBorders>
            <w:vAlign w:val="center"/>
          </w:tcPr>
          <w:p w14:paraId="2D04CFBD" w14:textId="77777777" w:rsidR="00717B66" w:rsidRDefault="00000000">
            <w:pPr>
              <w:snapToGrid w:val="0"/>
              <w:jc w:val="right"/>
              <w:rPr>
                <w:rFonts w:ascii="宋体" w:eastAsia="宋体" w:hAnsi="宋体" w:cs="宋体" w:hint="eastAsia"/>
                <w:b/>
                <w:kern w:val="0"/>
                <w:szCs w:val="21"/>
              </w:rPr>
            </w:pPr>
            <w:r>
              <w:rPr>
                <w:rFonts w:ascii="宋体" w:eastAsia="宋体" w:hAnsi="宋体" w:cs="宋体" w:hint="eastAsia"/>
                <w:b/>
                <w:kern w:val="0"/>
                <w:szCs w:val="21"/>
              </w:rPr>
              <w:t>7,742,225.31</w:t>
            </w:r>
          </w:p>
        </w:tc>
        <w:tc>
          <w:tcPr>
            <w:tcW w:w="790" w:type="dxa"/>
            <w:tcBorders>
              <w:top w:val="single" w:sz="4" w:space="0" w:color="auto"/>
              <w:left w:val="single" w:sz="4" w:space="0" w:color="auto"/>
              <w:bottom w:val="single" w:sz="4" w:space="0" w:color="auto"/>
              <w:right w:val="single" w:sz="4" w:space="0" w:color="auto"/>
            </w:tcBorders>
            <w:vAlign w:val="center"/>
          </w:tcPr>
          <w:p w14:paraId="2CA24F51" w14:textId="77777777" w:rsidR="00717B66" w:rsidRDefault="00000000">
            <w:pPr>
              <w:snapToGrid w:val="0"/>
              <w:jc w:val="right"/>
              <w:rPr>
                <w:rFonts w:ascii="宋体" w:eastAsia="宋体" w:hAnsi="宋体" w:cs="宋体" w:hint="eastAsia"/>
                <w:b/>
                <w:kern w:val="0"/>
                <w:szCs w:val="21"/>
              </w:rPr>
            </w:pPr>
            <w:r>
              <w:rPr>
                <w:rFonts w:ascii="宋体" w:eastAsia="宋体" w:hAnsi="宋体" w:cs="宋体" w:hint="eastAsia"/>
                <w:b/>
                <w:kern w:val="0"/>
                <w:szCs w:val="21"/>
              </w:rPr>
              <w:t>100%</w:t>
            </w:r>
          </w:p>
        </w:tc>
        <w:tc>
          <w:tcPr>
            <w:tcW w:w="1133" w:type="dxa"/>
            <w:tcBorders>
              <w:top w:val="single" w:sz="4" w:space="0" w:color="auto"/>
              <w:left w:val="single" w:sz="4" w:space="0" w:color="auto"/>
              <w:bottom w:val="single" w:sz="4" w:space="0" w:color="auto"/>
              <w:right w:val="single" w:sz="4" w:space="0" w:color="auto"/>
            </w:tcBorders>
            <w:vAlign w:val="center"/>
          </w:tcPr>
          <w:p w14:paraId="69C99F1B" w14:textId="77777777" w:rsidR="00717B66" w:rsidRDefault="00717B66">
            <w:pPr>
              <w:snapToGrid w:val="0"/>
              <w:jc w:val="right"/>
              <w:rPr>
                <w:rFonts w:ascii="宋体" w:eastAsia="宋体" w:hAnsi="宋体" w:cs="宋体" w:hint="eastAsia"/>
                <w:b/>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14:paraId="76E9AFFD" w14:textId="77777777" w:rsidR="00717B66" w:rsidRDefault="00717B66">
            <w:pPr>
              <w:snapToGrid w:val="0"/>
              <w:jc w:val="center"/>
              <w:rPr>
                <w:rFonts w:ascii="宋体" w:eastAsia="宋体" w:hAnsi="宋体" w:cs="宋体" w:hint="eastAsia"/>
                <w:b/>
                <w:kern w:val="0"/>
                <w:szCs w:val="21"/>
              </w:rPr>
            </w:pPr>
          </w:p>
        </w:tc>
      </w:tr>
    </w:tbl>
    <w:p w14:paraId="068E74C6" w14:textId="77777777" w:rsidR="00717B66" w:rsidRDefault="00000000">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hint="eastAsia"/>
          <w:b/>
          <w:kern w:val="0"/>
          <w:sz w:val="24"/>
          <w:szCs w:val="24"/>
        </w:rPr>
        <w:t>四、本次计提信用及资产减值损失及核销部分应收账款对公司的影响</w:t>
      </w:r>
    </w:p>
    <w:bookmarkEnd w:id="0"/>
    <w:p w14:paraId="244B8E58" w14:textId="2D4C164F" w:rsidR="00717B6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公司本次计提信用及资产减值准备符合《企业会计准则》和公司相关政策的规定，真实、客观地体现了公司资产的实际情况。本期计提信用及资产减值损失共计</w:t>
      </w:r>
      <w:r>
        <w:rPr>
          <w:rFonts w:ascii="宋体" w:eastAsia="宋体" w:hAnsi="宋体" w:cs="宋体" w:hint="eastAsia"/>
          <w:sz w:val="24"/>
          <w:szCs w:val="24"/>
        </w:rPr>
        <w:t>3,095,119.25</w:t>
      </w:r>
      <w:r>
        <w:rPr>
          <w:rFonts w:ascii="宋体" w:eastAsia="宋体" w:hAnsi="宋体" w:cs="宋体"/>
          <w:sz w:val="24"/>
          <w:szCs w:val="24"/>
        </w:rPr>
        <w:t>元，减少公司202</w:t>
      </w:r>
      <w:r>
        <w:rPr>
          <w:rFonts w:ascii="宋体" w:eastAsia="宋体" w:hAnsi="宋体" w:cs="宋体" w:hint="eastAsia"/>
          <w:sz w:val="24"/>
          <w:szCs w:val="24"/>
        </w:rPr>
        <w:t>6</w:t>
      </w:r>
      <w:r>
        <w:rPr>
          <w:rFonts w:ascii="宋体" w:eastAsia="宋体" w:hAnsi="宋体" w:cs="宋体"/>
          <w:sz w:val="24"/>
          <w:szCs w:val="24"/>
        </w:rPr>
        <w:t>年第一季度归属于上市公司股东的净利润</w:t>
      </w:r>
      <w:r>
        <w:rPr>
          <w:rFonts w:ascii="宋体" w:eastAsia="宋体" w:hAnsi="宋体" w:cs="宋体" w:hint="eastAsia"/>
          <w:sz w:val="24"/>
          <w:szCs w:val="24"/>
        </w:rPr>
        <w:t>3,095,119.25</w:t>
      </w:r>
      <w:r>
        <w:rPr>
          <w:rFonts w:ascii="宋体" w:eastAsia="宋体" w:hAnsi="宋体" w:cs="宋体"/>
          <w:sz w:val="24"/>
          <w:szCs w:val="24"/>
        </w:rPr>
        <w:t>元，减少202</w:t>
      </w:r>
      <w:r>
        <w:rPr>
          <w:rFonts w:ascii="宋体" w:eastAsia="宋体" w:hAnsi="宋体" w:cs="宋体" w:hint="eastAsia"/>
          <w:sz w:val="24"/>
          <w:szCs w:val="24"/>
        </w:rPr>
        <w:t>6</w:t>
      </w:r>
      <w:r>
        <w:rPr>
          <w:rFonts w:ascii="宋体" w:eastAsia="宋体" w:hAnsi="宋体" w:cs="宋体"/>
          <w:sz w:val="24"/>
          <w:szCs w:val="24"/>
        </w:rPr>
        <w:t>年第一季度归属于上市公司股东的所有者权益</w:t>
      </w:r>
      <w:r>
        <w:rPr>
          <w:rFonts w:ascii="宋体" w:eastAsia="宋体" w:hAnsi="宋体" w:cs="宋体" w:hint="eastAsia"/>
          <w:sz w:val="24"/>
          <w:szCs w:val="24"/>
        </w:rPr>
        <w:t>3,095,119.25</w:t>
      </w:r>
      <w:r>
        <w:rPr>
          <w:rFonts w:ascii="宋体" w:eastAsia="宋体" w:hAnsi="宋体" w:cs="宋体"/>
          <w:sz w:val="24"/>
          <w:szCs w:val="24"/>
        </w:rPr>
        <w:t>元，已在公司202</w:t>
      </w:r>
      <w:r>
        <w:rPr>
          <w:rFonts w:ascii="宋体" w:eastAsia="宋体" w:hAnsi="宋体" w:cs="宋体" w:hint="eastAsia"/>
          <w:sz w:val="24"/>
          <w:szCs w:val="24"/>
        </w:rPr>
        <w:t>6</w:t>
      </w:r>
      <w:r>
        <w:rPr>
          <w:rFonts w:ascii="宋体" w:eastAsia="宋体" w:hAnsi="宋体" w:cs="宋体"/>
          <w:sz w:val="24"/>
          <w:szCs w:val="24"/>
        </w:rPr>
        <w:t>年第一季度的财务</w:t>
      </w:r>
      <w:r>
        <w:rPr>
          <w:rFonts w:ascii="宋体" w:eastAsia="宋体" w:hAnsi="宋体" w:cs="宋体" w:hint="eastAsia"/>
          <w:sz w:val="24"/>
          <w:szCs w:val="24"/>
        </w:rPr>
        <w:t>报表</w:t>
      </w:r>
      <w:r>
        <w:rPr>
          <w:rFonts w:ascii="宋体" w:eastAsia="宋体" w:hAnsi="宋体" w:cs="宋体"/>
          <w:sz w:val="24"/>
          <w:szCs w:val="24"/>
        </w:rPr>
        <w:t>中反映。</w:t>
      </w:r>
    </w:p>
    <w:p w14:paraId="22EA4BA5" w14:textId="77777777" w:rsidR="00717B6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sz w:val="24"/>
          <w:szCs w:val="24"/>
        </w:rPr>
        <w:t>公司本次核销的</w:t>
      </w:r>
      <w:r>
        <w:rPr>
          <w:rFonts w:ascii="宋体" w:eastAsia="宋体" w:hAnsi="宋体" w:cs="宋体" w:hint="eastAsia"/>
          <w:sz w:val="24"/>
          <w:szCs w:val="24"/>
        </w:rPr>
        <w:t>7,742,225.31</w:t>
      </w:r>
      <w:r>
        <w:rPr>
          <w:rFonts w:ascii="宋体" w:eastAsia="宋体" w:hAnsi="宋体" w:cs="宋体"/>
          <w:sz w:val="24"/>
          <w:szCs w:val="24"/>
        </w:rPr>
        <w:t>元应收账款已按会计准则有关规定全额计提应收账款准备，本次核销部分应收账款不影响公司202</w:t>
      </w:r>
      <w:r>
        <w:rPr>
          <w:rFonts w:ascii="宋体" w:eastAsia="宋体" w:hAnsi="宋体" w:cs="宋体" w:hint="eastAsia"/>
          <w:sz w:val="24"/>
          <w:szCs w:val="24"/>
        </w:rPr>
        <w:t>6</w:t>
      </w:r>
      <w:r>
        <w:rPr>
          <w:rFonts w:ascii="宋体" w:eastAsia="宋体" w:hAnsi="宋体" w:cs="宋体"/>
          <w:sz w:val="24"/>
          <w:szCs w:val="24"/>
        </w:rPr>
        <w:t>年第一季度损益，符合会计准则和相关政策要求，符合公司的实际情况，不存在损害公司及全体股东特别是中小股东利益的情形。</w:t>
      </w:r>
    </w:p>
    <w:p w14:paraId="22CCF73E" w14:textId="77777777" w:rsidR="00717B66" w:rsidRDefault="00000000">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hint="eastAsia"/>
          <w:b/>
          <w:kern w:val="0"/>
          <w:sz w:val="24"/>
          <w:szCs w:val="24"/>
        </w:rPr>
        <w:t>五、审计委员会关于公司</w:t>
      </w:r>
      <w:r>
        <w:rPr>
          <w:rFonts w:ascii="宋体" w:eastAsia="宋体" w:hAnsi="宋体" w:cs="Times New Roman"/>
          <w:b/>
          <w:kern w:val="0"/>
          <w:sz w:val="24"/>
          <w:szCs w:val="24"/>
        </w:rPr>
        <w:t>2026年第</w:t>
      </w:r>
      <w:r>
        <w:rPr>
          <w:rFonts w:ascii="宋体" w:eastAsia="宋体" w:hAnsi="宋体" w:cs="Times New Roman" w:hint="eastAsia"/>
          <w:b/>
          <w:kern w:val="0"/>
          <w:sz w:val="24"/>
          <w:szCs w:val="24"/>
        </w:rPr>
        <w:t>一</w:t>
      </w:r>
      <w:r>
        <w:rPr>
          <w:rFonts w:ascii="宋体" w:eastAsia="宋体" w:hAnsi="宋体" w:cs="Times New Roman"/>
          <w:b/>
          <w:kern w:val="0"/>
          <w:sz w:val="24"/>
          <w:szCs w:val="24"/>
        </w:rPr>
        <w:t>季度计提信用</w:t>
      </w:r>
      <w:r>
        <w:rPr>
          <w:rFonts w:ascii="宋体" w:eastAsia="宋体" w:hAnsi="宋体" w:cs="Times New Roman" w:hint="eastAsia"/>
          <w:b/>
          <w:kern w:val="0"/>
          <w:sz w:val="24"/>
          <w:szCs w:val="24"/>
        </w:rPr>
        <w:t>损失及资产减值准备及核销部分应收账款</w:t>
      </w:r>
      <w:r>
        <w:rPr>
          <w:rFonts w:ascii="宋体" w:eastAsia="宋体" w:hAnsi="宋体" w:cs="Times New Roman"/>
          <w:b/>
          <w:kern w:val="0"/>
          <w:sz w:val="24"/>
          <w:szCs w:val="24"/>
        </w:rPr>
        <w:t>合理性的说明</w:t>
      </w:r>
    </w:p>
    <w:p w14:paraId="5ED291C3" w14:textId="77777777" w:rsidR="00717B66" w:rsidRDefault="00000000">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董事会审计委员会认为，公司本次计提减值准备及核销部分应收账款，是依据相关资产实际状况并遵循谨慎性原则作出的决策，符合《企业会计准则》及公司相关会计政策的规定。该事项计提依据充分，有助于更加公允地反映公司截至2026年3月31日的财务状况与经营成果，使公司会计信息更具真实性和可靠性，具有合理性与必要性。</w:t>
      </w:r>
    </w:p>
    <w:p w14:paraId="7173CF30" w14:textId="77777777" w:rsidR="00717B66" w:rsidRDefault="00000000">
      <w:pPr>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hint="eastAsia"/>
          <w:b/>
          <w:kern w:val="0"/>
          <w:sz w:val="24"/>
          <w:szCs w:val="24"/>
        </w:rPr>
        <w:t>六、董事会意见</w:t>
      </w:r>
    </w:p>
    <w:p w14:paraId="5A50C310" w14:textId="77777777" w:rsidR="00717B66" w:rsidRDefault="00000000">
      <w:pPr>
        <w:spacing w:line="360" w:lineRule="auto"/>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董事会认为，本次计提信用及资产减值损失及核销部分应收账款事项，是基</w:t>
      </w:r>
      <w:r>
        <w:rPr>
          <w:rFonts w:ascii="宋体" w:eastAsia="宋体" w:hAnsi="宋体" w:cs="Times New Roman" w:hint="eastAsia"/>
          <w:kern w:val="0"/>
          <w:sz w:val="24"/>
          <w:szCs w:val="24"/>
        </w:rPr>
        <w:lastRenderedPageBreak/>
        <w:t>于公司实际经营情况和资产状况，遵循《企业会计准则》及相关政策要求作出的审慎决策，能够真实、公允地反映公司财务状况。董事会一致同意本次计提及核销事项。</w:t>
      </w:r>
    </w:p>
    <w:p w14:paraId="4E38C0ED" w14:textId="77777777" w:rsidR="00717B66" w:rsidRDefault="00000000">
      <w:pPr>
        <w:spacing w:line="360" w:lineRule="auto"/>
        <w:ind w:firstLineChars="200" w:firstLine="482"/>
        <w:rPr>
          <w:rFonts w:ascii="宋体" w:eastAsia="宋体" w:hAnsi="宋体" w:cs="Times New Roman" w:hint="eastAsia"/>
          <w:b/>
          <w:sz w:val="24"/>
        </w:rPr>
      </w:pPr>
      <w:r>
        <w:rPr>
          <w:rFonts w:ascii="宋体" w:eastAsia="宋体" w:hAnsi="宋体" w:cs="Times New Roman" w:hint="eastAsia"/>
          <w:b/>
          <w:sz w:val="24"/>
        </w:rPr>
        <w:t>七、备查文件</w:t>
      </w:r>
    </w:p>
    <w:p w14:paraId="724E2EF1" w14:textId="77777777" w:rsidR="00717B66" w:rsidRDefault="00000000">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1、公司第六届董事会第六次会议决议；</w:t>
      </w:r>
    </w:p>
    <w:p w14:paraId="4A60F3C3" w14:textId="77777777" w:rsidR="00717B66" w:rsidRDefault="00000000">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2、董事会审计委员会关于</w:t>
      </w:r>
      <w:r>
        <w:rPr>
          <w:rFonts w:ascii="宋体" w:eastAsia="宋体" w:hAnsi="宋体" w:cs="Times New Roman"/>
          <w:sz w:val="24"/>
        </w:rPr>
        <w:t>2026年第一季度计提信用</w:t>
      </w:r>
      <w:r>
        <w:rPr>
          <w:rFonts w:ascii="宋体" w:eastAsia="宋体" w:hAnsi="宋体" w:cs="Times New Roman" w:hint="eastAsia"/>
          <w:sz w:val="24"/>
        </w:rPr>
        <w:t>及资产减值损失及核销部分应收账款</w:t>
      </w:r>
      <w:r>
        <w:rPr>
          <w:rFonts w:ascii="宋体" w:eastAsia="宋体" w:hAnsi="宋体" w:cs="Times New Roman"/>
          <w:sz w:val="24"/>
        </w:rPr>
        <w:t>的合理性说明</w:t>
      </w:r>
      <w:r>
        <w:rPr>
          <w:rFonts w:ascii="宋体" w:eastAsia="宋体" w:hAnsi="宋体" w:cs="Times New Roman" w:hint="eastAsia"/>
          <w:sz w:val="24"/>
        </w:rPr>
        <w:t>。</w:t>
      </w:r>
    </w:p>
    <w:p w14:paraId="72EDC264" w14:textId="77777777" w:rsidR="00717B66" w:rsidRDefault="00717B66">
      <w:pPr>
        <w:spacing w:line="360" w:lineRule="auto"/>
        <w:ind w:firstLineChars="200" w:firstLine="480"/>
        <w:rPr>
          <w:rFonts w:ascii="宋体" w:eastAsia="宋体" w:hAnsi="宋体" w:cs="Times New Roman" w:hint="eastAsia"/>
          <w:sz w:val="24"/>
        </w:rPr>
      </w:pPr>
    </w:p>
    <w:p w14:paraId="650BB249" w14:textId="77777777" w:rsidR="00717B66" w:rsidRDefault="00000000">
      <w:pPr>
        <w:spacing w:line="360" w:lineRule="auto"/>
        <w:ind w:firstLineChars="200" w:firstLine="480"/>
        <w:jc w:val="left"/>
        <w:rPr>
          <w:rFonts w:ascii="宋体" w:eastAsia="宋体" w:hAnsi="宋体" w:cs="Times New Roman" w:hint="eastAsia"/>
          <w:sz w:val="24"/>
        </w:rPr>
      </w:pPr>
      <w:r>
        <w:rPr>
          <w:rFonts w:ascii="宋体" w:eastAsia="宋体" w:hAnsi="宋体" w:cs="Times New Roman" w:hint="eastAsia"/>
          <w:sz w:val="24"/>
        </w:rPr>
        <w:t>特此公告。</w:t>
      </w:r>
    </w:p>
    <w:p w14:paraId="0328B470" w14:textId="77777777" w:rsidR="00717B66" w:rsidRDefault="00000000">
      <w:pPr>
        <w:spacing w:line="360" w:lineRule="auto"/>
        <w:ind w:firstLine="200"/>
        <w:jc w:val="right"/>
        <w:rPr>
          <w:rFonts w:ascii="宋体" w:eastAsia="宋体" w:hAnsi="宋体" w:cs="Times New Roman" w:hint="eastAsia"/>
          <w:sz w:val="24"/>
        </w:rPr>
      </w:pPr>
      <w:r>
        <w:rPr>
          <w:rFonts w:ascii="宋体" w:eastAsia="宋体" w:hAnsi="宋体" w:cs="Times New Roman" w:hint="eastAsia"/>
          <w:sz w:val="24"/>
        </w:rPr>
        <w:t>浙江威星智能仪表股份有限公司</w:t>
      </w:r>
    </w:p>
    <w:p w14:paraId="4B9EECD3" w14:textId="77777777" w:rsidR="00717B66" w:rsidRDefault="00000000">
      <w:pPr>
        <w:spacing w:line="360" w:lineRule="auto"/>
        <w:ind w:firstLine="200"/>
        <w:jc w:val="right"/>
        <w:rPr>
          <w:rFonts w:ascii="宋体" w:eastAsia="宋体" w:hAnsi="宋体" w:cs="Times New Roman" w:hint="eastAsia"/>
          <w:sz w:val="24"/>
        </w:rPr>
      </w:pPr>
      <w:r>
        <w:rPr>
          <w:rFonts w:ascii="宋体" w:eastAsia="宋体" w:hAnsi="宋体" w:cs="Times New Roman" w:hint="eastAsia"/>
          <w:sz w:val="24"/>
        </w:rPr>
        <w:t>董事会</w:t>
      </w:r>
    </w:p>
    <w:p w14:paraId="4B94FD30" w14:textId="77777777" w:rsidR="00717B66" w:rsidRDefault="00000000">
      <w:pPr>
        <w:spacing w:line="360" w:lineRule="auto"/>
        <w:ind w:firstLine="200"/>
        <w:jc w:val="right"/>
        <w:rPr>
          <w:rFonts w:ascii="宋体" w:eastAsia="宋体" w:hAnsi="宋体" w:cs="Times New Roman" w:hint="eastAsia"/>
          <w:sz w:val="24"/>
        </w:rPr>
      </w:pPr>
      <w:r>
        <w:rPr>
          <w:rFonts w:ascii="宋体" w:eastAsia="宋体" w:hAnsi="宋体" w:cs="Times New Roman" w:hint="eastAsia"/>
          <w:sz w:val="24"/>
        </w:rPr>
        <w:t>2026年4月</w:t>
      </w:r>
      <w:r>
        <w:rPr>
          <w:rFonts w:ascii="宋体" w:eastAsia="宋体" w:hAnsi="宋体" w:cs="Times New Roman"/>
          <w:sz w:val="24"/>
        </w:rPr>
        <w:t>2</w:t>
      </w:r>
      <w:r>
        <w:rPr>
          <w:rFonts w:ascii="宋体" w:eastAsia="宋体" w:hAnsi="宋体" w:cs="Times New Roman" w:hint="eastAsia"/>
          <w:sz w:val="24"/>
        </w:rPr>
        <w:t>8日</w:t>
      </w:r>
    </w:p>
    <w:sectPr w:rsidR="00717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1B"/>
    <w:rsid w:val="00050394"/>
    <w:rsid w:val="00063147"/>
    <w:rsid w:val="000A2281"/>
    <w:rsid w:val="000E5207"/>
    <w:rsid w:val="000E75B6"/>
    <w:rsid w:val="001212EC"/>
    <w:rsid w:val="001239DA"/>
    <w:rsid w:val="00125953"/>
    <w:rsid w:val="001619D7"/>
    <w:rsid w:val="00164686"/>
    <w:rsid w:val="00167439"/>
    <w:rsid w:val="00174EAD"/>
    <w:rsid w:val="00196BA4"/>
    <w:rsid w:val="001C43A0"/>
    <w:rsid w:val="001E3F00"/>
    <w:rsid w:val="00210D1E"/>
    <w:rsid w:val="00260749"/>
    <w:rsid w:val="002654A2"/>
    <w:rsid w:val="00293C01"/>
    <w:rsid w:val="002974CB"/>
    <w:rsid w:val="002F6E0B"/>
    <w:rsid w:val="00312C32"/>
    <w:rsid w:val="00363F53"/>
    <w:rsid w:val="00374199"/>
    <w:rsid w:val="00380119"/>
    <w:rsid w:val="003D7B3C"/>
    <w:rsid w:val="003E0431"/>
    <w:rsid w:val="003E6601"/>
    <w:rsid w:val="003F4E6D"/>
    <w:rsid w:val="00413970"/>
    <w:rsid w:val="00413EE2"/>
    <w:rsid w:val="00454C55"/>
    <w:rsid w:val="00457EBD"/>
    <w:rsid w:val="004736D8"/>
    <w:rsid w:val="00482F9E"/>
    <w:rsid w:val="0049443C"/>
    <w:rsid w:val="004F3099"/>
    <w:rsid w:val="005213B3"/>
    <w:rsid w:val="005315A5"/>
    <w:rsid w:val="00562423"/>
    <w:rsid w:val="0059577A"/>
    <w:rsid w:val="005D028C"/>
    <w:rsid w:val="005D0DF7"/>
    <w:rsid w:val="005E35CA"/>
    <w:rsid w:val="005F33C2"/>
    <w:rsid w:val="00613EB7"/>
    <w:rsid w:val="0061685D"/>
    <w:rsid w:val="00631CCD"/>
    <w:rsid w:val="00635B01"/>
    <w:rsid w:val="00683A8A"/>
    <w:rsid w:val="00686E0B"/>
    <w:rsid w:val="00687934"/>
    <w:rsid w:val="006A60C8"/>
    <w:rsid w:val="006C2515"/>
    <w:rsid w:val="006F1E5B"/>
    <w:rsid w:val="006F1FDE"/>
    <w:rsid w:val="00704D46"/>
    <w:rsid w:val="00717B66"/>
    <w:rsid w:val="007311DE"/>
    <w:rsid w:val="007835F8"/>
    <w:rsid w:val="007A0A8F"/>
    <w:rsid w:val="007D721B"/>
    <w:rsid w:val="007E5913"/>
    <w:rsid w:val="00826E21"/>
    <w:rsid w:val="00827CC1"/>
    <w:rsid w:val="00892826"/>
    <w:rsid w:val="008A7859"/>
    <w:rsid w:val="008F0A23"/>
    <w:rsid w:val="00903B5C"/>
    <w:rsid w:val="00920AC5"/>
    <w:rsid w:val="0092257B"/>
    <w:rsid w:val="00977385"/>
    <w:rsid w:val="00983DCB"/>
    <w:rsid w:val="00984DD8"/>
    <w:rsid w:val="00985C8F"/>
    <w:rsid w:val="009B5B95"/>
    <w:rsid w:val="009E0352"/>
    <w:rsid w:val="00A116A9"/>
    <w:rsid w:val="00A3027B"/>
    <w:rsid w:val="00A719B6"/>
    <w:rsid w:val="00A719CE"/>
    <w:rsid w:val="00A80DC3"/>
    <w:rsid w:val="00A90E0E"/>
    <w:rsid w:val="00A958D6"/>
    <w:rsid w:val="00AF208E"/>
    <w:rsid w:val="00AF47C1"/>
    <w:rsid w:val="00B0129A"/>
    <w:rsid w:val="00B03E3A"/>
    <w:rsid w:val="00B20AE4"/>
    <w:rsid w:val="00B71D01"/>
    <w:rsid w:val="00B76A5C"/>
    <w:rsid w:val="00BA7A72"/>
    <w:rsid w:val="00BC2642"/>
    <w:rsid w:val="00BC4DDA"/>
    <w:rsid w:val="00BE51D7"/>
    <w:rsid w:val="00C1061B"/>
    <w:rsid w:val="00C67DFA"/>
    <w:rsid w:val="00C73C5C"/>
    <w:rsid w:val="00CB7904"/>
    <w:rsid w:val="00CC4A0B"/>
    <w:rsid w:val="00CC702F"/>
    <w:rsid w:val="00CC7270"/>
    <w:rsid w:val="00CD2102"/>
    <w:rsid w:val="00CE4FF2"/>
    <w:rsid w:val="00D04EB1"/>
    <w:rsid w:val="00D06601"/>
    <w:rsid w:val="00D17DE8"/>
    <w:rsid w:val="00D21A8D"/>
    <w:rsid w:val="00D3715D"/>
    <w:rsid w:val="00D45EEE"/>
    <w:rsid w:val="00D70616"/>
    <w:rsid w:val="00D81AC7"/>
    <w:rsid w:val="00DA545C"/>
    <w:rsid w:val="00DB0ED9"/>
    <w:rsid w:val="00DE706C"/>
    <w:rsid w:val="00E00E89"/>
    <w:rsid w:val="00E01210"/>
    <w:rsid w:val="00E22311"/>
    <w:rsid w:val="00E24A84"/>
    <w:rsid w:val="00E3621C"/>
    <w:rsid w:val="00E47820"/>
    <w:rsid w:val="00E907B2"/>
    <w:rsid w:val="00EC2B4D"/>
    <w:rsid w:val="00EC50AC"/>
    <w:rsid w:val="00EF172A"/>
    <w:rsid w:val="00EF6032"/>
    <w:rsid w:val="00F14549"/>
    <w:rsid w:val="00F652AB"/>
    <w:rsid w:val="00F67397"/>
    <w:rsid w:val="00FC0EB8"/>
    <w:rsid w:val="00FF26F8"/>
    <w:rsid w:val="00FF7D05"/>
    <w:rsid w:val="033D7FE5"/>
    <w:rsid w:val="11FE64C6"/>
    <w:rsid w:val="19AE79E0"/>
    <w:rsid w:val="1A5204BD"/>
    <w:rsid w:val="2F197AC0"/>
    <w:rsid w:val="41CB29D3"/>
    <w:rsid w:val="502913D8"/>
    <w:rsid w:val="5F7E038E"/>
    <w:rsid w:val="602A3CA7"/>
    <w:rsid w:val="685F692B"/>
    <w:rsid w:val="6E2C656A"/>
    <w:rsid w:val="7D8E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D2D18"/>
  <w15:docId w15:val="{8D436935-AC1B-4DF2-A45C-CB6BCA7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semiHidden/>
    <w:qFormat/>
  </w:style>
  <w:style w:type="character" w:customStyle="1" w:styleId="aa">
    <w:name w:val="批注主题 字符"/>
    <w:basedOn w:val="a4"/>
    <w:link w:val="a9"/>
    <w:uiPriority w:val="99"/>
    <w:semiHidden/>
    <w:qFormat/>
    <w:rPr>
      <w:b/>
      <w:bCs/>
    </w:rPr>
  </w:style>
  <w:style w:type="table" w:customStyle="1" w:styleId="2">
    <w:name w:val="网格型2"/>
    <w:basedOn w:val="a1"/>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C755-A220-4EBC-987B-5A82A0F8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1237</Words>
  <Characters>1437</Characters>
  <Application>Microsoft Office Word</Application>
  <DocSecurity>0</DocSecurity>
  <Lines>95</Lines>
  <Paragraphs>99</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陈晓慧</dc:creator>
  <cp:lastModifiedBy>chen xiao hui</cp:lastModifiedBy>
  <cp:revision>86</cp:revision>
  <dcterms:created xsi:type="dcterms:W3CDTF">2024-03-13T01:11:00Z</dcterms:created>
  <dcterms:modified xsi:type="dcterms:W3CDTF">2026-04-27T02:26:00Z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eyJoZGlkIjoiMDZkODQ3MDFjNzdkYjgwNWRlZDRmZjE4YzYxYzY0M2IiLCJ1c2VySWQiOiIzMjkyMzYyMzEifQ==</vt:lpwstr>
  </property>
  <property fmtid="{D5CDD505-2E9C-101B-9397-08002B2CF9AE}" pid="3" name="KSOProductBuildVer">
    <vt:lpwstr>2052-12.1.0.25865</vt:lpwstr>
  </property>
  <property fmtid="{D5CDD505-2E9C-101B-9397-08002B2CF9AE}" pid="4" name="ICV">
    <vt:lpwstr>7EB9EA2E71C5438A927A48DB330779C6_13</vt:lpwstr>
  </property>
</Properties>
</file>